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51" w:rsidRDefault="00A16E51" w:rsidP="006B1093">
      <w:pPr>
        <w:spacing w:after="0"/>
        <w:jc w:val="both"/>
        <w:rPr>
          <w:rFonts w:ascii="Times New Roman" w:hAnsi="Times New Roman" w:cs="Times New Roman"/>
        </w:rPr>
      </w:pPr>
    </w:p>
    <w:p w:rsidR="00A16E51" w:rsidRDefault="00A16E51" w:rsidP="006B1093">
      <w:pPr>
        <w:spacing w:after="0"/>
        <w:jc w:val="both"/>
        <w:rPr>
          <w:rFonts w:ascii="Times New Roman" w:hAnsi="Times New Roman" w:cs="Times New Roman"/>
        </w:rPr>
      </w:pPr>
    </w:p>
    <w:p w:rsidR="00A16E51" w:rsidRDefault="00A16E51" w:rsidP="006B1093">
      <w:pPr>
        <w:spacing w:after="0"/>
        <w:jc w:val="both"/>
        <w:rPr>
          <w:rFonts w:ascii="Times New Roman" w:hAnsi="Times New Roman" w:cs="Times New Roman"/>
        </w:rPr>
      </w:pPr>
    </w:p>
    <w:p w:rsidR="006B1093" w:rsidRPr="001F4E23" w:rsidRDefault="006B1093" w:rsidP="006B1093">
      <w:pPr>
        <w:spacing w:after="0"/>
        <w:jc w:val="both"/>
        <w:rPr>
          <w:rFonts w:ascii="Times New Roman" w:hAnsi="Times New Roman" w:cs="Times New Roman"/>
          <w:sz w:val="24"/>
          <w:szCs w:val="24"/>
        </w:rPr>
      </w:pPr>
      <w:r w:rsidRPr="001F4E23">
        <w:rPr>
          <w:rFonts w:ascii="Times New Roman" w:hAnsi="Times New Roman" w:cs="Times New Roman"/>
        </w:rPr>
        <w:t xml:space="preserve">Dossier n° E17000091/80        Projet  éolien sur les communes de </w:t>
      </w:r>
      <w:proofErr w:type="spellStart"/>
      <w:r w:rsidRPr="001F4E23">
        <w:rPr>
          <w:rFonts w:ascii="Times New Roman" w:hAnsi="Times New Roman" w:cs="Times New Roman"/>
        </w:rPr>
        <w:t>Caix</w:t>
      </w:r>
      <w:proofErr w:type="spellEnd"/>
      <w:r w:rsidRPr="001F4E23">
        <w:rPr>
          <w:rFonts w:ascii="Times New Roman" w:hAnsi="Times New Roman" w:cs="Times New Roman"/>
        </w:rPr>
        <w:t xml:space="preserve">, </w:t>
      </w:r>
      <w:proofErr w:type="spellStart"/>
      <w:r w:rsidRPr="001F4E23">
        <w:rPr>
          <w:rFonts w:ascii="Times New Roman" w:hAnsi="Times New Roman" w:cs="Times New Roman"/>
        </w:rPr>
        <w:t>Vrély</w:t>
      </w:r>
      <w:proofErr w:type="spellEnd"/>
      <w:r w:rsidRPr="001F4E23">
        <w:rPr>
          <w:rFonts w:ascii="Times New Roman" w:hAnsi="Times New Roman" w:cs="Times New Roman"/>
        </w:rPr>
        <w:t xml:space="preserve">                 T.A Amiens </w:t>
      </w:r>
    </w:p>
    <w:p w:rsidR="006B1093" w:rsidRDefault="006B1093" w:rsidP="006B1093">
      <w:pPr>
        <w:spacing w:after="0"/>
        <w:ind w:right="-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et</w:t>
      </w:r>
      <w:proofErr w:type="gramEnd"/>
      <w:r>
        <w:rPr>
          <w:rFonts w:ascii="Times New Roman" w:hAnsi="Times New Roman" w:cs="Times New Roman"/>
        </w:rPr>
        <w:t xml:space="preserve"> Cayeux – en – Santerre</w:t>
      </w:r>
    </w:p>
    <w:p w:rsidR="006B1093" w:rsidRDefault="006B1093" w:rsidP="006B1093">
      <w:pPr>
        <w:jc w:val="both"/>
        <w:rPr>
          <w:i/>
        </w:rPr>
      </w:pPr>
    </w:p>
    <w:p w:rsidR="006B1093" w:rsidRDefault="006B1093" w:rsidP="006B1093">
      <w:pPr>
        <w:jc w:val="both"/>
        <w:rPr>
          <w:i/>
        </w:rPr>
      </w:pPr>
    </w:p>
    <w:tbl>
      <w:tblPr>
        <w:tblW w:w="8204" w:type="dxa"/>
        <w:tblInd w:w="399" w:type="dxa"/>
        <w:tblBorders>
          <w:top w:val="double" w:sz="6" w:space="0" w:color="000080"/>
          <w:left w:val="double" w:sz="6" w:space="0" w:color="000080"/>
          <w:bottom w:val="double" w:sz="6" w:space="0" w:color="000080"/>
          <w:right w:val="double" w:sz="6" w:space="0" w:color="000080"/>
        </w:tblBorders>
        <w:tblLook w:val="00A0" w:firstRow="1" w:lastRow="0" w:firstColumn="1" w:lastColumn="0" w:noHBand="0" w:noVBand="0"/>
      </w:tblPr>
      <w:tblGrid>
        <w:gridCol w:w="8204"/>
      </w:tblGrid>
      <w:tr w:rsidR="006B1093" w:rsidRPr="00267D1C" w:rsidTr="002951E3">
        <w:trPr>
          <w:trHeight w:val="924"/>
        </w:trPr>
        <w:tc>
          <w:tcPr>
            <w:tcW w:w="8204" w:type="dxa"/>
            <w:tcBorders>
              <w:bottom w:val="double" w:sz="4" w:space="0" w:color="auto"/>
            </w:tcBorders>
            <w:shd w:val="clear" w:color="auto" w:fill="CCECFF"/>
          </w:tcPr>
          <w:p w:rsidR="006B1093" w:rsidRPr="00267D1C" w:rsidRDefault="006B1093" w:rsidP="002951E3">
            <w:pPr>
              <w:jc w:val="both"/>
              <w:rPr>
                <w:i/>
                <w:color w:val="333399"/>
              </w:rPr>
            </w:pPr>
          </w:p>
          <w:p w:rsidR="006B1093" w:rsidRPr="006B1093" w:rsidRDefault="006B1093" w:rsidP="002951E3">
            <w:pPr>
              <w:tabs>
                <w:tab w:val="left" w:pos="8312"/>
              </w:tabs>
              <w:jc w:val="center"/>
              <w:rPr>
                <w:rFonts w:ascii="Times New Roman" w:hAnsi="Times New Roman" w:cs="Times New Roman"/>
                <w:b/>
                <w:color w:val="333399"/>
                <w:sz w:val="28"/>
                <w:szCs w:val="28"/>
              </w:rPr>
            </w:pPr>
            <w:r w:rsidRPr="006B1093">
              <w:rPr>
                <w:rFonts w:ascii="Times New Roman" w:hAnsi="Times New Roman" w:cs="Times New Roman"/>
                <w:b/>
                <w:color w:val="333399"/>
                <w:sz w:val="28"/>
                <w:szCs w:val="28"/>
              </w:rPr>
              <w:t>CONCLUSIONS ET AVIS  DU COMMISSAIRE-ENQUÊTEUR</w:t>
            </w:r>
          </w:p>
        </w:tc>
      </w:tr>
    </w:tbl>
    <w:p w:rsidR="006B1093" w:rsidRDefault="006B1093" w:rsidP="006B1093">
      <w:pPr>
        <w:jc w:val="both"/>
        <w:rPr>
          <w:i/>
        </w:rPr>
      </w:pPr>
      <w:r>
        <w:rPr>
          <w:i/>
        </w:rPr>
        <w:t xml:space="preserve">           </w:t>
      </w:r>
    </w:p>
    <w:p w:rsidR="006B1093" w:rsidRDefault="006B1093" w:rsidP="006B1093">
      <w:pPr>
        <w:jc w:val="both"/>
        <w:rPr>
          <w:i/>
        </w:rPr>
      </w:pPr>
    </w:p>
    <w:p w:rsidR="006B1093" w:rsidRPr="009A2FD7" w:rsidRDefault="006B1093" w:rsidP="006B1093">
      <w:pPr>
        <w:ind w:right="1"/>
        <w:jc w:val="both"/>
        <w:rPr>
          <w:rFonts w:ascii="Times New Roman" w:hAnsi="Times New Roman" w:cs="Times New Roman"/>
        </w:rPr>
      </w:pPr>
      <w:r>
        <w:rPr>
          <w:rFonts w:ascii="Times New Roman" w:hAnsi="Times New Roman" w:cs="Times New Roman"/>
          <w:sz w:val="24"/>
          <w:szCs w:val="24"/>
        </w:rPr>
        <w:t>Par décision n° E17000091</w:t>
      </w:r>
      <w:r w:rsidRPr="00C24413">
        <w:rPr>
          <w:rFonts w:ascii="Times New Roman" w:hAnsi="Times New Roman" w:cs="Times New Roman"/>
          <w:sz w:val="24"/>
          <w:szCs w:val="24"/>
        </w:rPr>
        <w:t>/80 de Madame la Présidente du Tribunal Administratif d'A</w:t>
      </w:r>
      <w:r>
        <w:rPr>
          <w:rFonts w:ascii="Times New Roman" w:hAnsi="Times New Roman" w:cs="Times New Roman"/>
          <w:sz w:val="24"/>
          <w:szCs w:val="24"/>
        </w:rPr>
        <w:t>miens en date du 15 juin 2017, j'ai</w:t>
      </w:r>
      <w:r w:rsidRPr="00C24413">
        <w:rPr>
          <w:rFonts w:ascii="Times New Roman" w:hAnsi="Times New Roman" w:cs="Times New Roman"/>
          <w:sz w:val="24"/>
          <w:szCs w:val="24"/>
        </w:rPr>
        <w:t xml:space="preserve"> été désigné en qualité de</w:t>
      </w:r>
      <w:r>
        <w:rPr>
          <w:rFonts w:ascii="Times New Roman" w:hAnsi="Times New Roman" w:cs="Times New Roman"/>
          <w:sz w:val="24"/>
          <w:szCs w:val="24"/>
        </w:rPr>
        <w:t xml:space="preserve"> commissaire enquêteur </w:t>
      </w:r>
      <w:r w:rsidRPr="00C24413">
        <w:rPr>
          <w:rFonts w:ascii="Times New Roman" w:hAnsi="Times New Roman" w:cs="Times New Roman"/>
          <w:sz w:val="24"/>
          <w:szCs w:val="24"/>
        </w:rPr>
        <w:t xml:space="preserve"> en vue de procéder à la présente enquê</w:t>
      </w:r>
      <w:r>
        <w:rPr>
          <w:rFonts w:ascii="Times New Roman" w:hAnsi="Times New Roman" w:cs="Times New Roman"/>
          <w:sz w:val="24"/>
          <w:szCs w:val="24"/>
        </w:rPr>
        <w:t xml:space="preserve">te publique, suite à la </w:t>
      </w:r>
      <w:r w:rsidRPr="00473831">
        <w:rPr>
          <w:rFonts w:ascii="Times New Roman" w:hAnsi="Times New Roman" w:cs="Times New Roman"/>
          <w:sz w:val="24"/>
          <w:szCs w:val="24"/>
        </w:rPr>
        <w:t xml:space="preserve">demande d'autorisation </w:t>
      </w:r>
      <w:r>
        <w:rPr>
          <w:rFonts w:ascii="Times New Roman" w:hAnsi="Times New Roman" w:cs="Times New Roman"/>
          <w:sz w:val="24"/>
          <w:szCs w:val="24"/>
        </w:rPr>
        <w:t>unique déposée par la SCS "</w:t>
      </w:r>
      <w:proofErr w:type="spellStart"/>
      <w:r>
        <w:rPr>
          <w:rFonts w:ascii="Times New Roman" w:hAnsi="Times New Roman" w:cs="Times New Roman"/>
          <w:sz w:val="24"/>
          <w:szCs w:val="24"/>
        </w:rPr>
        <w:t>Enertrag</w:t>
      </w:r>
      <w:proofErr w:type="spellEnd"/>
      <w:r>
        <w:rPr>
          <w:rFonts w:ascii="Times New Roman" w:hAnsi="Times New Roman" w:cs="Times New Roman"/>
          <w:sz w:val="24"/>
          <w:szCs w:val="24"/>
        </w:rPr>
        <w:t xml:space="preserve"> Santerre IV", dont le siège est à Cergy Pontoise, en vue </w:t>
      </w:r>
      <w:r w:rsidRPr="00473831">
        <w:rPr>
          <w:rFonts w:ascii="Times New Roman" w:hAnsi="Times New Roman" w:cs="Times New Roman"/>
          <w:sz w:val="24"/>
          <w:szCs w:val="24"/>
        </w:rPr>
        <w:t xml:space="preserve">d'exploiter </w:t>
      </w:r>
      <w:r>
        <w:rPr>
          <w:rFonts w:ascii="Times New Roman" w:hAnsi="Times New Roman" w:cs="Times New Roman"/>
          <w:sz w:val="24"/>
          <w:szCs w:val="24"/>
        </w:rPr>
        <w:t>un parc éolien comprenant douze aérogénérateurs et trois</w:t>
      </w:r>
      <w:r w:rsidRPr="00473831">
        <w:rPr>
          <w:rFonts w:ascii="Times New Roman" w:hAnsi="Times New Roman" w:cs="Times New Roman"/>
          <w:sz w:val="24"/>
          <w:szCs w:val="24"/>
        </w:rPr>
        <w:t xml:space="preserve"> poste</w:t>
      </w:r>
      <w:r>
        <w:rPr>
          <w:rFonts w:ascii="Times New Roman" w:hAnsi="Times New Roman" w:cs="Times New Roman"/>
          <w:sz w:val="24"/>
          <w:szCs w:val="24"/>
        </w:rPr>
        <w:t>s</w:t>
      </w:r>
      <w:r w:rsidRPr="00473831">
        <w:rPr>
          <w:rFonts w:ascii="Times New Roman" w:hAnsi="Times New Roman" w:cs="Times New Roman"/>
          <w:sz w:val="24"/>
          <w:szCs w:val="24"/>
        </w:rPr>
        <w:t xml:space="preserve"> de livraison sur le t</w:t>
      </w:r>
      <w:r>
        <w:rPr>
          <w:rFonts w:ascii="Times New Roman" w:hAnsi="Times New Roman" w:cs="Times New Roman"/>
          <w:sz w:val="24"/>
          <w:szCs w:val="24"/>
        </w:rPr>
        <w:t xml:space="preserve">erritoire des communes de </w:t>
      </w:r>
      <w:proofErr w:type="spellStart"/>
      <w:r>
        <w:rPr>
          <w:rFonts w:ascii="Times New Roman" w:hAnsi="Times New Roman" w:cs="Times New Roman"/>
        </w:rPr>
        <w:t>Caix</w:t>
      </w:r>
      <w:proofErr w:type="spellEnd"/>
      <w:r>
        <w:rPr>
          <w:rFonts w:ascii="Times New Roman" w:hAnsi="Times New Roman" w:cs="Times New Roman"/>
        </w:rPr>
        <w:t xml:space="preserve">, </w:t>
      </w:r>
      <w:proofErr w:type="spellStart"/>
      <w:r>
        <w:rPr>
          <w:rFonts w:ascii="Times New Roman" w:hAnsi="Times New Roman" w:cs="Times New Roman"/>
        </w:rPr>
        <w:t>Vrély</w:t>
      </w:r>
      <w:proofErr w:type="spellEnd"/>
      <w:r>
        <w:rPr>
          <w:rFonts w:ascii="Times New Roman" w:hAnsi="Times New Roman" w:cs="Times New Roman"/>
        </w:rPr>
        <w:t xml:space="preserve"> </w:t>
      </w:r>
      <w:r w:rsidRPr="00191531">
        <w:rPr>
          <w:rFonts w:ascii="Times New Roman" w:hAnsi="Times New Roman" w:cs="Times New Roman"/>
        </w:rPr>
        <w:t>et  Cayeux-en-Santerre</w:t>
      </w:r>
    </w:p>
    <w:p w:rsidR="006B1093" w:rsidRPr="007F3749" w:rsidRDefault="006B1093" w:rsidP="006B1093">
      <w:pPr>
        <w:jc w:val="both"/>
        <w:rPr>
          <w:rFonts w:ascii="Times New Roman" w:hAnsi="Times New Roman" w:cs="Times New Roman"/>
          <w:sz w:val="24"/>
          <w:szCs w:val="24"/>
        </w:rPr>
      </w:pPr>
      <w:r>
        <w:rPr>
          <w:rFonts w:ascii="Times New Roman" w:hAnsi="Times New Roman" w:cs="Times New Roman"/>
          <w:sz w:val="24"/>
          <w:szCs w:val="24"/>
        </w:rPr>
        <w:t>Cette enquête a été prescrite par arrêté</w:t>
      </w:r>
      <w:r>
        <w:rPr>
          <w:rFonts w:ascii="Times New Roman" w:hAnsi="Times New Roman" w:cs="Times New Roman"/>
          <w:b/>
          <w:sz w:val="24"/>
          <w:szCs w:val="24"/>
        </w:rPr>
        <w:t xml:space="preserve"> </w:t>
      </w:r>
      <w:r>
        <w:rPr>
          <w:rFonts w:ascii="Times New Roman" w:hAnsi="Times New Roman" w:cs="Times New Roman"/>
          <w:sz w:val="24"/>
          <w:szCs w:val="24"/>
        </w:rPr>
        <w:t>du préfet de la Somme</w:t>
      </w:r>
      <w:r w:rsidRPr="0012448C">
        <w:rPr>
          <w:rFonts w:ascii="Times New Roman" w:hAnsi="Times New Roman" w:cs="Times New Roman"/>
          <w:sz w:val="24"/>
          <w:szCs w:val="24"/>
        </w:rPr>
        <w:t>,</w:t>
      </w:r>
      <w:r>
        <w:rPr>
          <w:rFonts w:ascii="Times New Roman" w:hAnsi="Times New Roman" w:cs="Times New Roman"/>
          <w:sz w:val="24"/>
          <w:szCs w:val="24"/>
        </w:rPr>
        <w:t xml:space="preserve"> </w:t>
      </w:r>
      <w:r w:rsidRPr="0012448C">
        <w:rPr>
          <w:rFonts w:ascii="Times New Roman" w:hAnsi="Times New Roman" w:cs="Times New Roman"/>
          <w:sz w:val="24"/>
          <w:szCs w:val="24"/>
        </w:rPr>
        <w:t>en date du</w:t>
      </w:r>
      <w:r>
        <w:rPr>
          <w:rFonts w:ascii="Times New Roman" w:hAnsi="Times New Roman" w:cs="Times New Roman"/>
          <w:sz w:val="24"/>
          <w:szCs w:val="24"/>
        </w:rPr>
        <w:t xml:space="preserve"> 16 juin 2017</w:t>
      </w:r>
      <w:r w:rsidRPr="007F3749">
        <w:rPr>
          <w:rFonts w:ascii="Times New Roman" w:hAnsi="Times New Roman" w:cs="Times New Roman"/>
          <w:sz w:val="24"/>
          <w:szCs w:val="24"/>
        </w:rPr>
        <w:t>, pour une durée de 32 jours consécut</w:t>
      </w:r>
      <w:r>
        <w:rPr>
          <w:rFonts w:ascii="Times New Roman" w:hAnsi="Times New Roman" w:cs="Times New Roman"/>
          <w:sz w:val="24"/>
          <w:szCs w:val="24"/>
        </w:rPr>
        <w:t>ifs, du 11 septembre au 11 octobre 2017</w:t>
      </w:r>
      <w:r w:rsidRPr="007F3749">
        <w:rPr>
          <w:rFonts w:ascii="Times New Roman" w:hAnsi="Times New Roman" w:cs="Times New Roman"/>
          <w:sz w:val="24"/>
          <w:szCs w:val="24"/>
        </w:rPr>
        <w:t>.</w:t>
      </w:r>
      <w:r w:rsidRPr="005D1A50">
        <w:rPr>
          <w:rFonts w:ascii="Times New Roman" w:hAnsi="Times New Roman" w:cs="Times New Roman"/>
          <w:sz w:val="24"/>
          <w:szCs w:val="24"/>
        </w:rPr>
        <w:t xml:space="preserve"> </w:t>
      </w:r>
    </w:p>
    <w:p w:rsidR="006B1093" w:rsidRDefault="006B1093" w:rsidP="006B1093">
      <w:pPr>
        <w:jc w:val="both"/>
        <w:rPr>
          <w:rFonts w:ascii="Times New Roman" w:hAnsi="Times New Roman" w:cs="Times New Roman"/>
          <w:sz w:val="24"/>
          <w:szCs w:val="24"/>
        </w:rPr>
      </w:pPr>
      <w:r w:rsidRPr="00476423">
        <w:rPr>
          <w:rFonts w:ascii="Times New Roman" w:hAnsi="Times New Roman" w:cs="Times New Roman"/>
          <w:sz w:val="24"/>
          <w:szCs w:val="24"/>
        </w:rPr>
        <w:t>Après clôture de l'enquête</w:t>
      </w:r>
      <w:r>
        <w:rPr>
          <w:rFonts w:ascii="Times New Roman" w:hAnsi="Times New Roman" w:cs="Times New Roman"/>
          <w:sz w:val="24"/>
          <w:szCs w:val="24"/>
        </w:rPr>
        <w:t>, je formule mes conclusions et mon avis comme suit :</w:t>
      </w:r>
    </w:p>
    <w:p w:rsidR="006B1093" w:rsidRDefault="006B1093" w:rsidP="006B1093">
      <w:pPr>
        <w:jc w:val="both"/>
        <w:rPr>
          <w:rFonts w:ascii="Times New Roman" w:hAnsi="Times New Roman" w:cs="Times New Roman"/>
          <w:sz w:val="24"/>
          <w:szCs w:val="24"/>
        </w:rPr>
      </w:pPr>
      <w:r>
        <w:rPr>
          <w:rFonts w:ascii="Times New Roman" w:hAnsi="Times New Roman" w:cs="Times New Roman"/>
          <w:sz w:val="24"/>
          <w:szCs w:val="24"/>
        </w:rPr>
        <w:t>Considérant que :</w:t>
      </w:r>
    </w:p>
    <w:tbl>
      <w:tblPr>
        <w:tblpPr w:leftFromText="141" w:rightFromText="141" w:vertAnchor="page" w:horzAnchor="margin" w:tblpY="8148"/>
        <w:tblW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1"/>
      </w:tblGrid>
      <w:tr w:rsidR="00A16E51" w:rsidRPr="00267D1C" w:rsidTr="002D21C0">
        <w:trPr>
          <w:trHeight w:val="276"/>
        </w:trPr>
        <w:tc>
          <w:tcPr>
            <w:tcW w:w="0" w:type="auto"/>
            <w:shd w:val="clear" w:color="auto" w:fill="CCECFF"/>
          </w:tcPr>
          <w:p w:rsidR="00A16E51" w:rsidRPr="00476423" w:rsidRDefault="00A16E51" w:rsidP="002D21C0">
            <w:pPr>
              <w:jc w:val="both"/>
              <w:rPr>
                <w:rFonts w:ascii="Times New Roman" w:hAnsi="Times New Roman" w:cs="Times New Roman"/>
                <w:b/>
                <w:i/>
                <w:color w:val="333399"/>
                <w:sz w:val="24"/>
                <w:szCs w:val="24"/>
              </w:rPr>
            </w:pPr>
            <w:bookmarkStart w:id="0" w:name="_GoBack"/>
            <w:bookmarkEnd w:id="0"/>
            <w:r>
              <w:rPr>
                <w:i/>
                <w:sz w:val="16"/>
                <w:szCs w:val="16"/>
              </w:rPr>
              <w:t xml:space="preserve">  </w:t>
            </w:r>
            <w:r w:rsidRPr="00476423">
              <w:rPr>
                <w:rFonts w:ascii="Times New Roman" w:hAnsi="Times New Roman" w:cs="Times New Roman"/>
                <w:b/>
                <w:i/>
                <w:color w:val="333399"/>
                <w:sz w:val="24"/>
                <w:szCs w:val="24"/>
              </w:rPr>
              <w:t>Sur le fond</w:t>
            </w:r>
          </w:p>
        </w:tc>
      </w:tr>
    </w:tbl>
    <w:p w:rsidR="006B1093" w:rsidRDefault="006B1093" w:rsidP="006B1093">
      <w:pPr>
        <w:jc w:val="both"/>
        <w:rPr>
          <w:rFonts w:ascii="Times New Roman" w:hAnsi="Times New Roman" w:cs="Times New Roman"/>
          <w:sz w:val="24"/>
          <w:szCs w:val="24"/>
        </w:rPr>
      </w:pPr>
    </w:p>
    <w:p w:rsidR="006B1093" w:rsidRDefault="006B1093" w:rsidP="006B1093">
      <w:pPr>
        <w:jc w:val="both"/>
        <w:rPr>
          <w:rFonts w:ascii="Times New Roman" w:hAnsi="Times New Roman" w:cs="Times New Roman"/>
          <w:sz w:val="24"/>
          <w:szCs w:val="24"/>
        </w:rPr>
      </w:pPr>
    </w:p>
    <w:p w:rsidR="006B1093" w:rsidRPr="00476423" w:rsidRDefault="006B1093" w:rsidP="006B1093">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476423">
        <w:rPr>
          <w:rFonts w:ascii="Times New Roman" w:hAnsi="Times New Roman" w:cs="Times New Roman"/>
          <w:sz w:val="24"/>
          <w:szCs w:val="24"/>
        </w:rPr>
        <w:t>le projet s’inscrit dans le cadre des orientations nationales et européennes qui encouragent le développement des sources d’énergie renouvelables</w:t>
      </w:r>
      <w:r>
        <w:rPr>
          <w:rFonts w:ascii="Times New Roman" w:hAnsi="Times New Roman" w:cs="Times New Roman"/>
          <w:sz w:val="24"/>
          <w:szCs w:val="24"/>
        </w:rPr>
        <w:t xml:space="preserve">, qui ont pour </w:t>
      </w:r>
      <w:r w:rsidRPr="00067139">
        <w:rPr>
          <w:rFonts w:ascii="Times New Roman" w:hAnsi="Times New Roman" w:cs="Times New Roman"/>
          <w:sz w:val="24"/>
          <w:szCs w:val="24"/>
        </w:rPr>
        <w:t xml:space="preserve"> objectif la réduction des émissions de gaz à effet  de serre</w:t>
      </w:r>
      <w:r>
        <w:rPr>
          <w:rFonts w:ascii="Times New Roman" w:hAnsi="Times New Roman" w:cs="Times New Roman"/>
          <w:sz w:val="24"/>
          <w:szCs w:val="24"/>
        </w:rPr>
        <w:t>,</w:t>
      </w:r>
      <w:r w:rsidRPr="00067139">
        <w:rPr>
          <w:rFonts w:ascii="Times New Roman" w:hAnsi="Times New Roman" w:cs="Times New Roman"/>
          <w:sz w:val="24"/>
          <w:szCs w:val="24"/>
        </w:rPr>
        <w:t xml:space="preserve"> responsable</w:t>
      </w:r>
      <w:r>
        <w:rPr>
          <w:rFonts w:ascii="Times New Roman" w:hAnsi="Times New Roman" w:cs="Times New Roman"/>
          <w:sz w:val="24"/>
          <w:szCs w:val="24"/>
        </w:rPr>
        <w:t>s</w:t>
      </w:r>
      <w:r w:rsidRPr="00067139">
        <w:rPr>
          <w:rFonts w:ascii="Times New Roman" w:hAnsi="Times New Roman" w:cs="Times New Roman"/>
          <w:sz w:val="24"/>
          <w:szCs w:val="24"/>
        </w:rPr>
        <w:t xml:space="preserve"> du réchauffement climatique. La directive </w:t>
      </w:r>
      <w:r>
        <w:rPr>
          <w:rFonts w:ascii="Times New Roman" w:hAnsi="Times New Roman" w:cs="Times New Roman"/>
          <w:sz w:val="24"/>
          <w:szCs w:val="24"/>
        </w:rPr>
        <w:t xml:space="preserve"> </w:t>
      </w:r>
      <w:r w:rsidRPr="00067139">
        <w:rPr>
          <w:rFonts w:ascii="Times New Roman" w:hAnsi="Times New Roman" w:cs="Times New Roman"/>
          <w:sz w:val="24"/>
          <w:szCs w:val="24"/>
        </w:rPr>
        <w:t>2009/28/CE  du 23 avril 2009 fixe les objectifs nationaux concernant la part des énergies  renouvelables dans la consommation d’énergie totale. Pour la France, l’objectif est  d’atteindre  en 2020</w:t>
      </w:r>
      <w:r>
        <w:rPr>
          <w:rFonts w:ascii="Times New Roman" w:hAnsi="Times New Roman" w:cs="Times New Roman"/>
          <w:sz w:val="24"/>
          <w:szCs w:val="24"/>
        </w:rPr>
        <w:t xml:space="preserve">, 23% d’énergies renouvelables. </w:t>
      </w:r>
    </w:p>
    <w:p w:rsidR="006B1093" w:rsidRDefault="006B1093" w:rsidP="006B1093">
      <w:pPr>
        <w:ind w:left="142" w:hanging="142"/>
        <w:jc w:val="both"/>
        <w:rPr>
          <w:rFonts w:ascii="Times New Roman" w:hAnsi="Times New Roman" w:cs="Times New Roman"/>
          <w:sz w:val="24"/>
          <w:szCs w:val="24"/>
        </w:rPr>
      </w:pPr>
      <w:r w:rsidRPr="00476423">
        <w:rPr>
          <w:rFonts w:ascii="Times New Roman" w:hAnsi="Times New Roman" w:cs="Times New Roman"/>
          <w:sz w:val="24"/>
          <w:szCs w:val="24"/>
        </w:rPr>
        <w:t>- son implantation est prévue dans un secteur référencé au Schéma Régional</w:t>
      </w:r>
      <w:r>
        <w:rPr>
          <w:rFonts w:ascii="Times New Roman" w:hAnsi="Times New Roman" w:cs="Times New Roman"/>
          <w:sz w:val="24"/>
          <w:szCs w:val="24"/>
        </w:rPr>
        <w:t xml:space="preserve"> Eolien de Picardie, annexé au </w:t>
      </w:r>
      <w:r w:rsidRPr="00476423">
        <w:rPr>
          <w:rFonts w:ascii="Times New Roman" w:hAnsi="Times New Roman" w:cs="Times New Roman"/>
          <w:sz w:val="24"/>
          <w:szCs w:val="24"/>
        </w:rPr>
        <w:t xml:space="preserve"> </w:t>
      </w:r>
      <w:r>
        <w:rPr>
          <w:rFonts w:ascii="Times New Roman" w:hAnsi="Times New Roman" w:cs="Times New Roman"/>
          <w:sz w:val="24"/>
          <w:szCs w:val="24"/>
        </w:rPr>
        <w:t>Schéma Régional Climat-Air-Energie (SRCAE)</w:t>
      </w:r>
      <w:r w:rsidRPr="00476423">
        <w:rPr>
          <w:rFonts w:ascii="Times New Roman" w:hAnsi="Times New Roman" w:cs="Times New Roman"/>
          <w:sz w:val="24"/>
          <w:szCs w:val="24"/>
        </w:rPr>
        <w:t xml:space="preserve"> de Picardie comme favorable</w:t>
      </w:r>
      <w:r>
        <w:rPr>
          <w:rFonts w:ascii="Times New Roman" w:hAnsi="Times New Roman" w:cs="Times New Roman"/>
          <w:sz w:val="24"/>
          <w:szCs w:val="24"/>
        </w:rPr>
        <w:t>, ou favorable</w:t>
      </w:r>
      <w:r w:rsidRPr="00476423">
        <w:rPr>
          <w:rFonts w:ascii="Times New Roman" w:hAnsi="Times New Roman" w:cs="Times New Roman"/>
          <w:sz w:val="24"/>
          <w:szCs w:val="24"/>
        </w:rPr>
        <w:t xml:space="preserve"> sous condition</w:t>
      </w:r>
      <w:r>
        <w:rPr>
          <w:rFonts w:ascii="Times New Roman" w:hAnsi="Times New Roman" w:cs="Times New Roman"/>
          <w:sz w:val="24"/>
          <w:szCs w:val="24"/>
        </w:rPr>
        <w:t xml:space="preserve"> à l’éolien. </w:t>
      </w:r>
      <w:r w:rsidRPr="004E7DD5">
        <w:rPr>
          <w:rFonts w:ascii="Times New Roman" w:hAnsi="Times New Roman" w:cs="Times New Roman"/>
        </w:rPr>
        <w:t xml:space="preserve">. </w:t>
      </w:r>
      <w:r w:rsidRPr="00067139">
        <w:rPr>
          <w:rFonts w:ascii="Times New Roman" w:hAnsi="Times New Roman" w:cs="Times New Roman"/>
          <w:sz w:val="24"/>
          <w:szCs w:val="24"/>
        </w:rPr>
        <w:t>Le SRCAE a été créé par la loi du 12 juillet 2010 portant engagement national pour l’environneme</w:t>
      </w:r>
      <w:r>
        <w:rPr>
          <w:rFonts w:ascii="Times New Roman" w:hAnsi="Times New Roman" w:cs="Times New Roman"/>
          <w:sz w:val="24"/>
          <w:szCs w:val="24"/>
        </w:rPr>
        <w:t>nt, dite loi Grenelle 2. Le SRE de Picardie est entré</w:t>
      </w:r>
      <w:r w:rsidRPr="00067139">
        <w:rPr>
          <w:rFonts w:ascii="Times New Roman" w:hAnsi="Times New Roman" w:cs="Times New Roman"/>
          <w:sz w:val="24"/>
          <w:szCs w:val="24"/>
        </w:rPr>
        <w:t xml:space="preserve"> </w:t>
      </w:r>
      <w:r>
        <w:rPr>
          <w:rFonts w:ascii="Times New Roman" w:hAnsi="Times New Roman" w:cs="Times New Roman"/>
          <w:sz w:val="24"/>
          <w:szCs w:val="24"/>
        </w:rPr>
        <w:t xml:space="preserve">en vigueur le 30 juin 2012, mais </w:t>
      </w:r>
      <w:r w:rsidRPr="00067139">
        <w:rPr>
          <w:rFonts w:ascii="Times New Roman" w:hAnsi="Times New Roman" w:cs="Times New Roman"/>
          <w:sz w:val="24"/>
          <w:szCs w:val="24"/>
        </w:rPr>
        <w:t xml:space="preserve">a été annulé le 16 juin 2016 par la cour d’appel de Douai. </w:t>
      </w:r>
      <w:r>
        <w:rPr>
          <w:rFonts w:ascii="Times New Roman" w:hAnsi="Times New Roman" w:cs="Times New Roman"/>
          <w:sz w:val="24"/>
          <w:szCs w:val="24"/>
        </w:rPr>
        <w:t xml:space="preserve">Il n’a donc plus force réglementaire, mais </w:t>
      </w:r>
      <w:r w:rsidRPr="00067139">
        <w:rPr>
          <w:rFonts w:ascii="Times New Roman" w:hAnsi="Times New Roman" w:cs="Times New Roman"/>
          <w:sz w:val="24"/>
          <w:szCs w:val="24"/>
        </w:rPr>
        <w:t xml:space="preserve"> les services de</w:t>
      </w:r>
      <w:r>
        <w:rPr>
          <w:rFonts w:ascii="Times New Roman" w:hAnsi="Times New Roman" w:cs="Times New Roman"/>
          <w:sz w:val="24"/>
          <w:szCs w:val="24"/>
        </w:rPr>
        <w:t xml:space="preserve"> l’état prennent en référence ses fondements,</w:t>
      </w:r>
      <w:r w:rsidRPr="00067139">
        <w:rPr>
          <w:rFonts w:ascii="Times New Roman" w:hAnsi="Times New Roman" w:cs="Times New Roman"/>
          <w:sz w:val="24"/>
          <w:szCs w:val="24"/>
        </w:rPr>
        <w:t xml:space="preserve"> </w:t>
      </w:r>
      <w:r>
        <w:rPr>
          <w:rFonts w:ascii="Times New Roman" w:hAnsi="Times New Roman" w:cs="Times New Roman"/>
          <w:sz w:val="24"/>
          <w:szCs w:val="24"/>
        </w:rPr>
        <w:t>pour apprécier</w:t>
      </w:r>
      <w:r w:rsidRPr="00067139">
        <w:rPr>
          <w:rFonts w:ascii="Times New Roman" w:hAnsi="Times New Roman" w:cs="Times New Roman"/>
          <w:sz w:val="24"/>
          <w:szCs w:val="24"/>
        </w:rPr>
        <w:t xml:space="preserve"> l’étude d’impact du projet.   </w:t>
      </w:r>
    </w:p>
    <w:p w:rsidR="006B1093" w:rsidRDefault="006B1093" w:rsidP="006B1093">
      <w:pPr>
        <w:ind w:left="142" w:hanging="142"/>
        <w:jc w:val="both"/>
        <w:rPr>
          <w:rFonts w:ascii="Times New Roman" w:hAnsi="Times New Roman" w:cs="Times New Roman"/>
        </w:rPr>
      </w:pPr>
      <w:r w:rsidRPr="00476423">
        <w:rPr>
          <w:rFonts w:ascii="Times New Roman" w:hAnsi="Times New Roman" w:cs="Times New Roman"/>
          <w:sz w:val="24"/>
          <w:szCs w:val="24"/>
        </w:rPr>
        <w:t xml:space="preserve">- le dossier </w:t>
      </w:r>
      <w:r>
        <w:rPr>
          <w:rFonts w:ascii="Times New Roman" w:hAnsi="Times New Roman" w:cs="Times New Roman"/>
          <w:sz w:val="24"/>
          <w:szCs w:val="24"/>
        </w:rPr>
        <w:t xml:space="preserve">de présentation est complet et détaillé, </w:t>
      </w:r>
      <w:r w:rsidRPr="00476423">
        <w:rPr>
          <w:rFonts w:ascii="Times New Roman" w:hAnsi="Times New Roman" w:cs="Times New Roman"/>
          <w:sz w:val="24"/>
          <w:szCs w:val="24"/>
        </w:rPr>
        <w:t xml:space="preserve">lisible et compréhensible, avec une cartographie </w:t>
      </w:r>
      <w:r>
        <w:rPr>
          <w:rFonts w:ascii="Times New Roman" w:hAnsi="Times New Roman" w:cs="Times New Roman"/>
          <w:sz w:val="24"/>
          <w:szCs w:val="24"/>
        </w:rPr>
        <w:t xml:space="preserve">adaptée, des études d'impacts conformes à la réglementation (paysage, air, bruit,…) </w:t>
      </w:r>
      <w:r w:rsidRPr="00476423">
        <w:rPr>
          <w:rFonts w:ascii="Times New Roman" w:hAnsi="Times New Roman" w:cs="Times New Roman"/>
          <w:sz w:val="24"/>
          <w:szCs w:val="24"/>
        </w:rPr>
        <w:t xml:space="preserve"> et </w:t>
      </w:r>
      <w:r>
        <w:rPr>
          <w:rFonts w:ascii="Times New Roman" w:hAnsi="Times New Roman" w:cs="Times New Roman"/>
          <w:sz w:val="24"/>
          <w:szCs w:val="24"/>
        </w:rPr>
        <w:t>de nombreux photomontages, cartes et plans informant</w:t>
      </w:r>
      <w:r w:rsidRPr="00476423">
        <w:rPr>
          <w:rFonts w:ascii="Times New Roman" w:hAnsi="Times New Roman" w:cs="Times New Roman"/>
          <w:sz w:val="24"/>
          <w:szCs w:val="24"/>
        </w:rPr>
        <w:t xml:space="preserve"> su</w:t>
      </w:r>
      <w:r>
        <w:rPr>
          <w:rFonts w:ascii="Times New Roman" w:hAnsi="Times New Roman" w:cs="Times New Roman"/>
          <w:sz w:val="24"/>
          <w:szCs w:val="24"/>
        </w:rPr>
        <w:t xml:space="preserve">r les impacts possibles du parc. Il </w:t>
      </w:r>
      <w:r w:rsidRPr="00476423">
        <w:rPr>
          <w:rFonts w:ascii="Times New Roman" w:hAnsi="Times New Roman" w:cs="Times New Roman"/>
          <w:sz w:val="24"/>
          <w:szCs w:val="24"/>
        </w:rPr>
        <w:t xml:space="preserve"> </w:t>
      </w:r>
      <w:r>
        <w:rPr>
          <w:rFonts w:ascii="Times New Roman" w:hAnsi="Times New Roman" w:cs="Times New Roman"/>
          <w:sz w:val="24"/>
          <w:szCs w:val="24"/>
        </w:rPr>
        <w:t xml:space="preserve">est cependant </w:t>
      </w:r>
      <w:r w:rsidRPr="00476423">
        <w:rPr>
          <w:rFonts w:ascii="Times New Roman" w:hAnsi="Times New Roman" w:cs="Times New Roman"/>
          <w:sz w:val="24"/>
          <w:szCs w:val="24"/>
        </w:rPr>
        <w:t>conséque</w:t>
      </w:r>
      <w:r>
        <w:rPr>
          <w:rFonts w:ascii="Times New Roman" w:hAnsi="Times New Roman" w:cs="Times New Roman"/>
          <w:sz w:val="24"/>
          <w:szCs w:val="24"/>
        </w:rPr>
        <w:t>nt, et nécessite plusieurs heures de lecture pour une information complète.</w:t>
      </w:r>
      <w:r w:rsidRPr="00067139">
        <w:rPr>
          <w:rFonts w:ascii="Times New Roman" w:hAnsi="Times New Roman" w:cs="Times New Roman"/>
        </w:rPr>
        <w:t xml:space="preserve"> </w:t>
      </w:r>
    </w:p>
    <w:p w:rsidR="006B1093" w:rsidRDefault="006B1093" w:rsidP="006B1093">
      <w:pPr>
        <w:ind w:left="142" w:hanging="142"/>
        <w:jc w:val="both"/>
        <w:rPr>
          <w:rFonts w:ascii="Times New Roman" w:hAnsi="Times New Roman" w:cs="Times New Roman"/>
        </w:rPr>
      </w:pPr>
    </w:p>
    <w:p w:rsidR="00A16E51" w:rsidRDefault="00A16E51" w:rsidP="006B1093">
      <w:pPr>
        <w:spacing w:after="0"/>
        <w:jc w:val="both"/>
        <w:rPr>
          <w:rFonts w:ascii="Times New Roman" w:hAnsi="Times New Roman" w:cs="Times New Roman"/>
        </w:rPr>
      </w:pPr>
    </w:p>
    <w:p w:rsidR="00A16E51" w:rsidRDefault="00A16E51" w:rsidP="006B1093">
      <w:pPr>
        <w:spacing w:after="0"/>
        <w:jc w:val="both"/>
        <w:rPr>
          <w:rFonts w:ascii="Times New Roman" w:hAnsi="Times New Roman" w:cs="Times New Roman"/>
        </w:rPr>
      </w:pPr>
    </w:p>
    <w:p w:rsidR="00A16E51" w:rsidRDefault="00A16E51" w:rsidP="006B1093">
      <w:pPr>
        <w:spacing w:after="0"/>
        <w:jc w:val="both"/>
        <w:rPr>
          <w:rFonts w:ascii="Times New Roman" w:hAnsi="Times New Roman" w:cs="Times New Roman"/>
        </w:rPr>
      </w:pPr>
    </w:p>
    <w:p w:rsidR="00A16E51" w:rsidRDefault="00A16E51" w:rsidP="006B1093">
      <w:pPr>
        <w:spacing w:after="0"/>
        <w:jc w:val="both"/>
        <w:rPr>
          <w:rFonts w:ascii="Times New Roman" w:hAnsi="Times New Roman" w:cs="Times New Roman"/>
        </w:rPr>
      </w:pPr>
    </w:p>
    <w:p w:rsidR="00A16E51" w:rsidRDefault="00A16E51" w:rsidP="006B1093">
      <w:pPr>
        <w:spacing w:after="0"/>
        <w:jc w:val="both"/>
        <w:rPr>
          <w:rFonts w:ascii="Times New Roman" w:hAnsi="Times New Roman" w:cs="Times New Roman"/>
        </w:rPr>
      </w:pPr>
    </w:p>
    <w:p w:rsidR="006B1093" w:rsidRPr="001F4E23" w:rsidRDefault="006B1093" w:rsidP="006B1093">
      <w:pPr>
        <w:spacing w:after="0"/>
        <w:jc w:val="both"/>
        <w:rPr>
          <w:rFonts w:ascii="Times New Roman" w:hAnsi="Times New Roman" w:cs="Times New Roman"/>
          <w:sz w:val="24"/>
          <w:szCs w:val="24"/>
        </w:rPr>
      </w:pPr>
      <w:r w:rsidRPr="001F4E23">
        <w:rPr>
          <w:rFonts w:ascii="Times New Roman" w:hAnsi="Times New Roman" w:cs="Times New Roman"/>
        </w:rPr>
        <w:t xml:space="preserve">Dossier n° E17000091/80        Projet  éolien sur les communes de </w:t>
      </w:r>
      <w:proofErr w:type="spellStart"/>
      <w:r w:rsidRPr="001F4E23">
        <w:rPr>
          <w:rFonts w:ascii="Times New Roman" w:hAnsi="Times New Roman" w:cs="Times New Roman"/>
        </w:rPr>
        <w:t>Caix</w:t>
      </w:r>
      <w:proofErr w:type="spellEnd"/>
      <w:r w:rsidRPr="001F4E23">
        <w:rPr>
          <w:rFonts w:ascii="Times New Roman" w:hAnsi="Times New Roman" w:cs="Times New Roman"/>
        </w:rPr>
        <w:t xml:space="preserve">, </w:t>
      </w:r>
      <w:proofErr w:type="spellStart"/>
      <w:r w:rsidRPr="001F4E23">
        <w:rPr>
          <w:rFonts w:ascii="Times New Roman" w:hAnsi="Times New Roman" w:cs="Times New Roman"/>
        </w:rPr>
        <w:t>Vrély</w:t>
      </w:r>
      <w:proofErr w:type="spellEnd"/>
      <w:r w:rsidRPr="001F4E23">
        <w:rPr>
          <w:rFonts w:ascii="Times New Roman" w:hAnsi="Times New Roman" w:cs="Times New Roman"/>
        </w:rPr>
        <w:t xml:space="preserve">                 T.A Amiens </w:t>
      </w:r>
    </w:p>
    <w:p w:rsidR="006B1093" w:rsidRDefault="006B1093" w:rsidP="006B1093">
      <w:pPr>
        <w:spacing w:after="0"/>
        <w:ind w:right="-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et</w:t>
      </w:r>
      <w:proofErr w:type="gramEnd"/>
      <w:r>
        <w:rPr>
          <w:rFonts w:ascii="Times New Roman" w:hAnsi="Times New Roman" w:cs="Times New Roman"/>
        </w:rPr>
        <w:t xml:space="preserve"> Cayeux – en – Santerre</w:t>
      </w:r>
    </w:p>
    <w:p w:rsidR="006B1093" w:rsidRDefault="006B1093" w:rsidP="006B1093">
      <w:pPr>
        <w:widowControl w:val="0"/>
        <w:tabs>
          <w:tab w:val="left" w:pos="2052"/>
        </w:tabs>
        <w:autoSpaceDE w:val="0"/>
        <w:autoSpaceDN w:val="0"/>
        <w:spacing w:after="0" w:line="228" w:lineRule="auto"/>
        <w:ind w:left="142" w:right="4" w:hanging="142"/>
        <w:jc w:val="both"/>
        <w:rPr>
          <w:rFonts w:ascii="Times New Roman" w:hAnsi="Times New Roman" w:cs="Times New Roman"/>
        </w:rPr>
      </w:pPr>
    </w:p>
    <w:p w:rsidR="006B1093" w:rsidRDefault="006B1093" w:rsidP="006B1093">
      <w:pPr>
        <w:widowControl w:val="0"/>
        <w:tabs>
          <w:tab w:val="left" w:pos="2052"/>
        </w:tabs>
        <w:autoSpaceDE w:val="0"/>
        <w:autoSpaceDN w:val="0"/>
        <w:spacing w:after="0" w:line="228" w:lineRule="auto"/>
        <w:ind w:left="142" w:right="4" w:hanging="142"/>
        <w:jc w:val="both"/>
        <w:rPr>
          <w:rFonts w:ascii="Times New Roman" w:hAnsi="Times New Roman" w:cs="Times New Roman"/>
        </w:rPr>
      </w:pPr>
    </w:p>
    <w:p w:rsidR="006B1093" w:rsidRDefault="006B1093" w:rsidP="006B1093">
      <w:pPr>
        <w:widowControl w:val="0"/>
        <w:tabs>
          <w:tab w:val="left" w:pos="2052"/>
        </w:tabs>
        <w:autoSpaceDE w:val="0"/>
        <w:autoSpaceDN w:val="0"/>
        <w:spacing w:after="0" w:line="228" w:lineRule="auto"/>
        <w:ind w:left="142" w:right="4" w:hanging="142"/>
        <w:jc w:val="both"/>
        <w:rPr>
          <w:rFonts w:ascii="Times New Roman" w:hAnsi="Times New Roman" w:cs="Times New Roman"/>
        </w:rPr>
      </w:pPr>
    </w:p>
    <w:p w:rsidR="006B1093" w:rsidRDefault="006B1093" w:rsidP="006B1093">
      <w:pPr>
        <w:widowControl w:val="0"/>
        <w:tabs>
          <w:tab w:val="left" w:pos="2052"/>
        </w:tabs>
        <w:autoSpaceDE w:val="0"/>
        <w:autoSpaceDN w:val="0"/>
        <w:spacing w:after="0" w:line="228" w:lineRule="auto"/>
        <w:ind w:left="142" w:right="4" w:hanging="142"/>
        <w:jc w:val="both"/>
        <w:rPr>
          <w:rFonts w:ascii="Times New Roman" w:hAnsi="Times New Roman" w:cs="Times New Roman"/>
        </w:rPr>
      </w:pPr>
    </w:p>
    <w:p w:rsidR="006B1093" w:rsidRDefault="006B1093" w:rsidP="006B1093">
      <w:pPr>
        <w:widowControl w:val="0"/>
        <w:tabs>
          <w:tab w:val="left" w:pos="2052"/>
        </w:tabs>
        <w:autoSpaceDE w:val="0"/>
        <w:autoSpaceDN w:val="0"/>
        <w:spacing w:after="0" w:line="228" w:lineRule="auto"/>
        <w:ind w:left="142" w:right="4" w:hanging="142"/>
        <w:jc w:val="both"/>
        <w:rPr>
          <w:rFonts w:ascii="Times New Roman" w:hAnsi="Times New Roman" w:cs="Times New Roman"/>
          <w:sz w:val="24"/>
          <w:szCs w:val="24"/>
        </w:rPr>
      </w:pPr>
      <w:r>
        <w:rPr>
          <w:rFonts w:ascii="Times New Roman" w:hAnsi="Times New Roman" w:cs="Times New Roman"/>
        </w:rPr>
        <w:t>- l</w:t>
      </w:r>
      <w:r w:rsidRPr="00880813">
        <w:rPr>
          <w:rFonts w:ascii="Times New Roman" w:hAnsi="Times New Roman" w:cs="Times New Roman"/>
          <w:sz w:val="24"/>
          <w:szCs w:val="24"/>
        </w:rPr>
        <w:t xml:space="preserve">e contenu de l’étude d’impact est conforme </w:t>
      </w:r>
      <w:r>
        <w:rPr>
          <w:rFonts w:ascii="Times New Roman" w:hAnsi="Times New Roman" w:cs="Times New Roman"/>
          <w:sz w:val="24"/>
          <w:szCs w:val="24"/>
        </w:rPr>
        <w:t xml:space="preserve">à la réglementation spécifique aux </w:t>
      </w:r>
      <w:r w:rsidRPr="00880813">
        <w:rPr>
          <w:rFonts w:ascii="Times New Roman" w:hAnsi="Times New Roman" w:cs="Times New Roman"/>
          <w:sz w:val="24"/>
          <w:szCs w:val="24"/>
        </w:rPr>
        <w:t xml:space="preserve">installations classées </w:t>
      </w:r>
      <w:r>
        <w:rPr>
          <w:rFonts w:ascii="Times New Roman" w:hAnsi="Times New Roman" w:cs="Times New Roman"/>
          <w:sz w:val="24"/>
          <w:szCs w:val="24"/>
        </w:rPr>
        <w:t>(articles R122-5 et R512-8</w:t>
      </w:r>
      <w:r w:rsidRPr="00880813">
        <w:rPr>
          <w:rFonts w:ascii="Times New Roman" w:hAnsi="Times New Roman" w:cs="Times New Roman"/>
          <w:sz w:val="24"/>
          <w:szCs w:val="24"/>
        </w:rPr>
        <w:t xml:space="preserve"> du code de l’environnement</w:t>
      </w:r>
      <w:r>
        <w:rPr>
          <w:rFonts w:ascii="Times New Roman" w:hAnsi="Times New Roman" w:cs="Times New Roman"/>
          <w:sz w:val="24"/>
          <w:szCs w:val="24"/>
        </w:rPr>
        <w:t>). Les études demandées</w:t>
      </w:r>
      <w:r w:rsidRPr="00880813">
        <w:rPr>
          <w:rFonts w:ascii="Times New Roman" w:hAnsi="Times New Roman" w:cs="Times New Roman"/>
          <w:sz w:val="24"/>
          <w:szCs w:val="24"/>
        </w:rPr>
        <w:t xml:space="preserve"> ont </w:t>
      </w:r>
      <w:r>
        <w:rPr>
          <w:rFonts w:ascii="Times New Roman" w:hAnsi="Times New Roman" w:cs="Times New Roman"/>
          <w:sz w:val="24"/>
          <w:szCs w:val="24"/>
        </w:rPr>
        <w:t xml:space="preserve">  </w:t>
      </w:r>
    </w:p>
    <w:p w:rsidR="006B1093" w:rsidRDefault="006B1093" w:rsidP="006B1093">
      <w:pPr>
        <w:widowControl w:val="0"/>
        <w:tabs>
          <w:tab w:val="left" w:pos="2052"/>
        </w:tabs>
        <w:autoSpaceDE w:val="0"/>
        <w:autoSpaceDN w:val="0"/>
        <w:spacing w:after="0" w:line="228" w:lineRule="auto"/>
        <w:ind w:left="142" w:right="4" w:hanging="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é</w:t>
      </w:r>
      <w:r w:rsidRPr="00880813">
        <w:rPr>
          <w:rFonts w:ascii="Times New Roman" w:hAnsi="Times New Roman" w:cs="Times New Roman"/>
          <w:sz w:val="24"/>
          <w:szCs w:val="24"/>
        </w:rPr>
        <w:t>té</w:t>
      </w:r>
      <w:proofErr w:type="gramEnd"/>
      <w:r w:rsidRPr="00880813">
        <w:rPr>
          <w:rFonts w:ascii="Times New Roman" w:hAnsi="Times New Roman" w:cs="Times New Roman"/>
          <w:sz w:val="24"/>
          <w:szCs w:val="24"/>
        </w:rPr>
        <w:t xml:space="preserve"> faites a</w:t>
      </w:r>
      <w:r>
        <w:rPr>
          <w:rFonts w:ascii="Times New Roman" w:hAnsi="Times New Roman" w:cs="Times New Roman"/>
          <w:sz w:val="24"/>
          <w:szCs w:val="24"/>
        </w:rPr>
        <w:t>ux périodes opportunes pour identifier les enjeux des milieux naturels, de l’avifaune et des</w:t>
      </w:r>
      <w:r w:rsidRPr="00880813">
        <w:rPr>
          <w:rFonts w:ascii="Times New Roman" w:hAnsi="Times New Roman" w:cs="Times New Roman"/>
          <w:sz w:val="24"/>
          <w:szCs w:val="24"/>
        </w:rPr>
        <w:t xml:space="preserve"> chiroptères. L’étude du paysage et du patrimoine</w:t>
      </w:r>
      <w:r>
        <w:rPr>
          <w:rFonts w:ascii="Times New Roman" w:hAnsi="Times New Roman" w:cs="Times New Roman"/>
          <w:sz w:val="24"/>
          <w:szCs w:val="24"/>
        </w:rPr>
        <w:t xml:space="preserve">, illustrée par  des </w:t>
      </w:r>
      <w:r w:rsidRPr="00880813">
        <w:rPr>
          <w:rFonts w:ascii="Times New Roman" w:hAnsi="Times New Roman" w:cs="Times New Roman"/>
          <w:sz w:val="24"/>
          <w:szCs w:val="24"/>
        </w:rPr>
        <w:t xml:space="preserve"> photomontage</w:t>
      </w:r>
      <w:r>
        <w:rPr>
          <w:rFonts w:ascii="Times New Roman" w:hAnsi="Times New Roman" w:cs="Times New Roman"/>
          <w:sz w:val="24"/>
          <w:szCs w:val="24"/>
        </w:rPr>
        <w:t xml:space="preserve">s </w:t>
      </w:r>
      <w:r w:rsidRPr="00880813">
        <w:rPr>
          <w:rFonts w:ascii="Times New Roman" w:hAnsi="Times New Roman" w:cs="Times New Roman"/>
          <w:sz w:val="24"/>
          <w:szCs w:val="24"/>
        </w:rPr>
        <w:t>explicite</w:t>
      </w:r>
      <w:r>
        <w:rPr>
          <w:rFonts w:ascii="Times New Roman" w:hAnsi="Times New Roman" w:cs="Times New Roman"/>
          <w:sz w:val="24"/>
          <w:szCs w:val="24"/>
        </w:rPr>
        <w:t xml:space="preserve">s, </w:t>
      </w:r>
      <w:r w:rsidRPr="00880813">
        <w:rPr>
          <w:rFonts w:ascii="Times New Roman" w:hAnsi="Times New Roman" w:cs="Times New Roman"/>
          <w:sz w:val="24"/>
          <w:szCs w:val="24"/>
        </w:rPr>
        <w:t xml:space="preserve">fait référence à l’Atlas </w:t>
      </w:r>
      <w:r>
        <w:rPr>
          <w:rFonts w:ascii="Times New Roman" w:hAnsi="Times New Roman" w:cs="Times New Roman"/>
          <w:sz w:val="24"/>
          <w:szCs w:val="24"/>
        </w:rPr>
        <w:t xml:space="preserve">des Paysages </w:t>
      </w:r>
      <w:r w:rsidRPr="00880813">
        <w:rPr>
          <w:rFonts w:ascii="Times New Roman" w:hAnsi="Times New Roman" w:cs="Times New Roman"/>
          <w:sz w:val="24"/>
          <w:szCs w:val="24"/>
        </w:rPr>
        <w:t>de la Somme</w:t>
      </w:r>
      <w:r>
        <w:rPr>
          <w:rFonts w:ascii="Times New Roman" w:hAnsi="Times New Roman" w:cs="Times New Roman"/>
          <w:sz w:val="24"/>
          <w:szCs w:val="24"/>
        </w:rPr>
        <w:t xml:space="preserve">  (DIREN Picardie - décembre 2007)</w:t>
      </w:r>
      <w:r w:rsidRPr="00880813">
        <w:rPr>
          <w:rFonts w:ascii="Times New Roman" w:hAnsi="Times New Roman" w:cs="Times New Roman"/>
          <w:sz w:val="24"/>
          <w:szCs w:val="24"/>
        </w:rPr>
        <w:t>, au patrimoine remarquable</w:t>
      </w:r>
      <w:r>
        <w:rPr>
          <w:rFonts w:ascii="Times New Roman" w:hAnsi="Times New Roman" w:cs="Times New Roman"/>
          <w:sz w:val="24"/>
          <w:szCs w:val="24"/>
        </w:rPr>
        <w:t>,</w:t>
      </w:r>
      <w:r w:rsidRPr="00880813">
        <w:rPr>
          <w:rFonts w:ascii="Times New Roman" w:hAnsi="Times New Roman" w:cs="Times New Roman"/>
          <w:sz w:val="24"/>
          <w:szCs w:val="24"/>
        </w:rPr>
        <w:t xml:space="preserve"> protégé ou non, </w:t>
      </w:r>
      <w:r>
        <w:rPr>
          <w:rFonts w:ascii="Times New Roman" w:hAnsi="Times New Roman" w:cs="Times New Roman"/>
          <w:sz w:val="24"/>
          <w:szCs w:val="24"/>
        </w:rPr>
        <w:t xml:space="preserve">et </w:t>
      </w:r>
      <w:r w:rsidRPr="00880813">
        <w:rPr>
          <w:rFonts w:ascii="Times New Roman" w:hAnsi="Times New Roman" w:cs="Times New Roman"/>
          <w:sz w:val="24"/>
          <w:szCs w:val="24"/>
        </w:rPr>
        <w:t>aux aires de mise en valeur de l’architecture et du patrimoine</w:t>
      </w:r>
      <w:r>
        <w:rPr>
          <w:rFonts w:ascii="Times New Roman" w:hAnsi="Times New Roman" w:cs="Times New Roman"/>
          <w:sz w:val="24"/>
          <w:szCs w:val="24"/>
        </w:rPr>
        <w:t xml:space="preserve">. </w:t>
      </w:r>
    </w:p>
    <w:p w:rsidR="006B1093" w:rsidRPr="00880813" w:rsidRDefault="006B1093" w:rsidP="006B1093">
      <w:pPr>
        <w:widowControl w:val="0"/>
        <w:tabs>
          <w:tab w:val="left" w:pos="2052"/>
        </w:tabs>
        <w:autoSpaceDE w:val="0"/>
        <w:autoSpaceDN w:val="0"/>
        <w:spacing w:after="0" w:line="228" w:lineRule="auto"/>
        <w:ind w:left="142" w:right="4" w:hanging="142"/>
        <w:jc w:val="both"/>
        <w:rPr>
          <w:rFonts w:ascii="Times New Roman" w:hAnsi="Times New Roman" w:cs="Times New Roman"/>
          <w:sz w:val="24"/>
          <w:szCs w:val="24"/>
        </w:rPr>
      </w:pPr>
    </w:p>
    <w:p w:rsidR="006B1093" w:rsidRDefault="006B1093" w:rsidP="006B1093">
      <w:pPr>
        <w:ind w:left="142" w:hanging="709"/>
        <w:jc w:val="both"/>
        <w:rPr>
          <w:rFonts w:ascii="Times New Roman" w:hAnsi="Times New Roman" w:cs="Times New Roman"/>
          <w:sz w:val="24"/>
          <w:szCs w:val="24"/>
        </w:rPr>
      </w:pPr>
      <w:r>
        <w:rPr>
          <w:rFonts w:ascii="Times New Roman" w:hAnsi="Times New Roman" w:cs="Times New Roman"/>
          <w:sz w:val="24"/>
          <w:szCs w:val="24"/>
        </w:rPr>
        <w:t xml:space="preserve">         - l’étude d'impact </w:t>
      </w:r>
      <w:r w:rsidRPr="00A34356">
        <w:rPr>
          <w:rFonts w:ascii="Times New Roman" w:hAnsi="Times New Roman" w:cs="Times New Roman"/>
          <w:sz w:val="24"/>
          <w:szCs w:val="24"/>
        </w:rPr>
        <w:t xml:space="preserve">a repris l'ensemble de la problématique liée à la réalisation et l'exploitation </w:t>
      </w:r>
      <w:r>
        <w:rPr>
          <w:rFonts w:ascii="Times New Roman" w:hAnsi="Times New Roman" w:cs="Times New Roman"/>
          <w:sz w:val="24"/>
          <w:szCs w:val="24"/>
        </w:rPr>
        <w:t xml:space="preserve">  </w:t>
      </w:r>
      <w:r w:rsidRPr="00A34356">
        <w:rPr>
          <w:rFonts w:ascii="Times New Roman" w:hAnsi="Times New Roman" w:cs="Times New Roman"/>
          <w:sz w:val="24"/>
          <w:szCs w:val="24"/>
        </w:rPr>
        <w:t>d'un parc éolien, en y  abordant aussi bien les avantages que les impacts négatifs</w:t>
      </w:r>
      <w:r>
        <w:rPr>
          <w:rFonts w:ascii="Times New Roman" w:hAnsi="Times New Roman" w:cs="Times New Roman"/>
          <w:sz w:val="24"/>
          <w:szCs w:val="24"/>
        </w:rPr>
        <w:t>,</w:t>
      </w:r>
      <w:r w:rsidRPr="00A34356">
        <w:rPr>
          <w:rFonts w:ascii="Times New Roman" w:hAnsi="Times New Roman" w:cs="Times New Roman"/>
          <w:sz w:val="24"/>
          <w:szCs w:val="24"/>
        </w:rPr>
        <w:t xml:space="preserve"> </w:t>
      </w:r>
      <w:r>
        <w:rPr>
          <w:rFonts w:ascii="Times New Roman" w:hAnsi="Times New Roman" w:cs="Times New Roman"/>
          <w:sz w:val="24"/>
          <w:szCs w:val="24"/>
        </w:rPr>
        <w:t>temporaires ou définitifs</w:t>
      </w:r>
      <w:r w:rsidRPr="00A34356">
        <w:rPr>
          <w:rFonts w:ascii="Times New Roman" w:hAnsi="Times New Roman" w:cs="Times New Roman"/>
          <w:sz w:val="24"/>
          <w:szCs w:val="24"/>
        </w:rPr>
        <w:t>, qu'induira la mise en exploitat</w:t>
      </w:r>
      <w:r>
        <w:rPr>
          <w:rFonts w:ascii="Times New Roman" w:hAnsi="Times New Roman" w:cs="Times New Roman"/>
          <w:sz w:val="24"/>
          <w:szCs w:val="24"/>
        </w:rPr>
        <w:t>ion du parc;</w:t>
      </w:r>
    </w:p>
    <w:p w:rsidR="006B1093" w:rsidRDefault="006B1093" w:rsidP="006B1093">
      <w:pPr>
        <w:ind w:left="142" w:hanging="709"/>
        <w:jc w:val="both"/>
        <w:rPr>
          <w:rFonts w:ascii="Times New Roman" w:hAnsi="Times New Roman" w:cs="Times New Roman"/>
          <w:sz w:val="24"/>
          <w:szCs w:val="24"/>
        </w:rPr>
      </w:pPr>
      <w:r>
        <w:rPr>
          <w:rFonts w:ascii="Times New Roman" w:hAnsi="Times New Roman" w:cs="Times New Roman"/>
          <w:sz w:val="24"/>
          <w:szCs w:val="24"/>
        </w:rPr>
        <w:t xml:space="preserve">         - les mesures d’évitement, de réduction, de compensation ou d’accompagnement, prévues par  pour éviter, réduire ou compenser les impacts négatifs attendus semblent en adéquation avec les enjeux retenus, hormis pour la pérennisation d’une zone d’hivernage (60 ha) pour le Pluvier doré,  proposée par le demandeur ;</w:t>
      </w:r>
    </w:p>
    <w:p w:rsidR="006B1093" w:rsidRPr="00476423" w:rsidRDefault="006B1093" w:rsidP="006B1093">
      <w:pPr>
        <w:ind w:left="142" w:hanging="142"/>
        <w:jc w:val="both"/>
        <w:rPr>
          <w:rFonts w:ascii="Times New Roman" w:hAnsi="Times New Roman" w:cs="Times New Roman"/>
          <w:sz w:val="24"/>
          <w:szCs w:val="24"/>
        </w:rPr>
      </w:pPr>
      <w:r w:rsidRPr="00476423">
        <w:rPr>
          <w:rFonts w:ascii="Times New Roman" w:hAnsi="Times New Roman" w:cs="Times New Roman"/>
          <w:sz w:val="24"/>
          <w:szCs w:val="24"/>
        </w:rPr>
        <w:t>- l’étude des dange</w:t>
      </w:r>
      <w:r>
        <w:rPr>
          <w:rFonts w:ascii="Times New Roman" w:hAnsi="Times New Roman" w:cs="Times New Roman"/>
          <w:sz w:val="24"/>
          <w:szCs w:val="24"/>
        </w:rPr>
        <w:t xml:space="preserve">rs présente correctement les potentiels de risque de l'activité éolienne (notamment pour la santé humaine), en étudie l'accidentologie, </w:t>
      </w:r>
      <w:r w:rsidRPr="00476423">
        <w:rPr>
          <w:rFonts w:ascii="Times New Roman" w:hAnsi="Times New Roman" w:cs="Times New Roman"/>
          <w:sz w:val="24"/>
          <w:szCs w:val="24"/>
        </w:rPr>
        <w:t>et présente les mes</w:t>
      </w:r>
      <w:r>
        <w:rPr>
          <w:rFonts w:ascii="Times New Roman" w:hAnsi="Times New Roman" w:cs="Times New Roman"/>
          <w:sz w:val="24"/>
          <w:szCs w:val="24"/>
        </w:rPr>
        <w:t>ures adéquates pour prévenir ou limiter les risques et/ou pallier les conséquences;</w:t>
      </w:r>
      <w:r w:rsidRPr="00476423">
        <w:rPr>
          <w:rFonts w:ascii="Times New Roman" w:hAnsi="Times New Roman" w:cs="Times New Roman"/>
          <w:sz w:val="24"/>
          <w:szCs w:val="24"/>
        </w:rPr>
        <w:t xml:space="preserve"> </w:t>
      </w:r>
    </w:p>
    <w:p w:rsidR="006B1093" w:rsidRDefault="006B1093" w:rsidP="006B1093">
      <w:pPr>
        <w:ind w:left="142" w:hanging="142"/>
        <w:jc w:val="both"/>
        <w:rPr>
          <w:rFonts w:ascii="Times New Roman" w:hAnsi="Times New Roman" w:cs="Times New Roman"/>
          <w:sz w:val="24"/>
          <w:szCs w:val="24"/>
        </w:rPr>
      </w:pPr>
      <w:r w:rsidRPr="00476423">
        <w:rPr>
          <w:rFonts w:ascii="Times New Roman" w:hAnsi="Times New Roman" w:cs="Times New Roman"/>
          <w:sz w:val="24"/>
          <w:szCs w:val="24"/>
        </w:rPr>
        <w:t>- la consommation d’espace agricole est réduite, limitée aux surfaces st</w:t>
      </w:r>
      <w:r>
        <w:rPr>
          <w:rFonts w:ascii="Times New Roman" w:hAnsi="Times New Roman" w:cs="Times New Roman"/>
          <w:sz w:val="24"/>
          <w:szCs w:val="24"/>
        </w:rPr>
        <w:t>rictement nécessaires à l’édific</w:t>
      </w:r>
      <w:r w:rsidRPr="00476423">
        <w:rPr>
          <w:rFonts w:ascii="Times New Roman" w:hAnsi="Times New Roman" w:cs="Times New Roman"/>
          <w:sz w:val="24"/>
          <w:szCs w:val="24"/>
        </w:rPr>
        <w:t>ation</w:t>
      </w:r>
      <w:r>
        <w:rPr>
          <w:rFonts w:ascii="Times New Roman" w:hAnsi="Times New Roman" w:cs="Times New Roman"/>
          <w:sz w:val="24"/>
          <w:szCs w:val="24"/>
        </w:rPr>
        <w:t xml:space="preserve"> des éoliennes, et à la réalisation des chemins de maintenance et des</w:t>
      </w:r>
      <w:r w:rsidRPr="00476423">
        <w:rPr>
          <w:rFonts w:ascii="Times New Roman" w:hAnsi="Times New Roman" w:cs="Times New Roman"/>
          <w:sz w:val="24"/>
          <w:szCs w:val="24"/>
        </w:rPr>
        <w:t xml:space="preserve"> poste</w:t>
      </w:r>
      <w:r>
        <w:rPr>
          <w:rFonts w:ascii="Times New Roman" w:hAnsi="Times New Roman" w:cs="Times New Roman"/>
          <w:sz w:val="24"/>
          <w:szCs w:val="24"/>
        </w:rPr>
        <w:t xml:space="preserve">s de livraison, </w:t>
      </w:r>
      <w:r w:rsidRPr="00476423">
        <w:rPr>
          <w:rFonts w:ascii="Times New Roman" w:hAnsi="Times New Roman" w:cs="Times New Roman"/>
          <w:sz w:val="24"/>
          <w:szCs w:val="24"/>
        </w:rPr>
        <w:t xml:space="preserve"> sans conséquence signif</w:t>
      </w:r>
      <w:r>
        <w:rPr>
          <w:rFonts w:ascii="Times New Roman" w:hAnsi="Times New Roman" w:cs="Times New Roman"/>
          <w:sz w:val="24"/>
          <w:szCs w:val="24"/>
        </w:rPr>
        <w:t>icative pour les exploitants</w:t>
      </w:r>
      <w:r w:rsidRPr="00476423">
        <w:rPr>
          <w:rFonts w:ascii="Times New Roman" w:hAnsi="Times New Roman" w:cs="Times New Roman"/>
          <w:sz w:val="24"/>
          <w:szCs w:val="24"/>
        </w:rPr>
        <w:t xml:space="preserve"> </w:t>
      </w:r>
      <w:r>
        <w:rPr>
          <w:rFonts w:ascii="Times New Roman" w:hAnsi="Times New Roman" w:cs="Times New Roman"/>
          <w:sz w:val="24"/>
          <w:szCs w:val="24"/>
        </w:rPr>
        <w:t>agricoles;</w:t>
      </w:r>
    </w:p>
    <w:p w:rsidR="006B1093" w:rsidRDefault="006B1093" w:rsidP="006B1093">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476423">
        <w:rPr>
          <w:rFonts w:ascii="Times New Roman" w:hAnsi="Times New Roman" w:cs="Times New Roman"/>
          <w:sz w:val="24"/>
          <w:szCs w:val="24"/>
        </w:rPr>
        <w:t>les éléments financiers mis en place pour assurer la remise en état du site en fin d’exploitation répondent aux obligations légales</w:t>
      </w:r>
      <w:r>
        <w:rPr>
          <w:rFonts w:ascii="Times New Roman" w:hAnsi="Times New Roman" w:cs="Times New Roman"/>
          <w:sz w:val="24"/>
          <w:szCs w:val="24"/>
        </w:rPr>
        <w:t xml:space="preserve">;  </w:t>
      </w:r>
    </w:p>
    <w:p w:rsidR="006B1093" w:rsidRPr="00476423" w:rsidRDefault="006B1093" w:rsidP="006B1093">
      <w:pPr>
        <w:ind w:left="142" w:hanging="142"/>
        <w:jc w:val="both"/>
        <w:rPr>
          <w:rFonts w:ascii="Times New Roman" w:hAnsi="Times New Roman" w:cs="Times New Roman"/>
          <w:sz w:val="24"/>
          <w:szCs w:val="24"/>
        </w:rPr>
      </w:pPr>
      <w:r w:rsidRPr="00476423">
        <w:rPr>
          <w:rFonts w:ascii="Times New Roman" w:hAnsi="Times New Roman" w:cs="Times New Roman"/>
          <w:sz w:val="24"/>
          <w:szCs w:val="24"/>
        </w:rPr>
        <w:t>- le projet est compatible avec les documents d’urbanisme et autres plans et programmes</w:t>
      </w:r>
      <w:r>
        <w:rPr>
          <w:rFonts w:ascii="Times New Roman" w:hAnsi="Times New Roman" w:cs="Times New Roman"/>
          <w:sz w:val="24"/>
          <w:szCs w:val="24"/>
        </w:rPr>
        <w:t>,</w:t>
      </w:r>
      <w:r w:rsidRPr="00476423">
        <w:rPr>
          <w:rFonts w:ascii="Times New Roman" w:hAnsi="Times New Roman" w:cs="Times New Roman"/>
          <w:sz w:val="24"/>
          <w:szCs w:val="24"/>
        </w:rPr>
        <w:t xml:space="preserve"> et tout </w:t>
      </w:r>
      <w:r>
        <w:rPr>
          <w:rFonts w:ascii="Times New Roman" w:hAnsi="Times New Roman" w:cs="Times New Roman"/>
          <w:sz w:val="24"/>
          <w:szCs w:val="24"/>
        </w:rPr>
        <w:t xml:space="preserve"> </w:t>
      </w:r>
      <w:r w:rsidRPr="00476423">
        <w:rPr>
          <w:rFonts w:ascii="Times New Roman" w:hAnsi="Times New Roman" w:cs="Times New Roman"/>
          <w:sz w:val="24"/>
          <w:szCs w:val="24"/>
        </w:rPr>
        <w:t xml:space="preserve">particulièrement avec les orientations du </w:t>
      </w:r>
      <w:r>
        <w:rPr>
          <w:rFonts w:ascii="Times New Roman" w:hAnsi="Times New Roman" w:cs="Times New Roman"/>
          <w:sz w:val="24"/>
          <w:szCs w:val="24"/>
        </w:rPr>
        <w:t xml:space="preserve">PLU de </w:t>
      </w:r>
      <w:proofErr w:type="spellStart"/>
      <w:r>
        <w:rPr>
          <w:rFonts w:ascii="Times New Roman" w:hAnsi="Times New Roman" w:cs="Times New Roman"/>
          <w:sz w:val="24"/>
          <w:szCs w:val="24"/>
        </w:rPr>
        <w:t>Caix</w:t>
      </w:r>
      <w:proofErr w:type="spellEnd"/>
      <w:r>
        <w:rPr>
          <w:rFonts w:ascii="Times New Roman" w:hAnsi="Times New Roman" w:cs="Times New Roman"/>
          <w:sz w:val="24"/>
          <w:szCs w:val="24"/>
        </w:rPr>
        <w:t xml:space="preserve"> et du </w:t>
      </w:r>
      <w:r w:rsidRPr="00476423">
        <w:rPr>
          <w:rFonts w:ascii="Times New Roman" w:hAnsi="Times New Roman" w:cs="Times New Roman"/>
          <w:sz w:val="24"/>
          <w:szCs w:val="24"/>
        </w:rPr>
        <w:t>SDAGE Artois-Picardie</w:t>
      </w:r>
      <w:r>
        <w:rPr>
          <w:rFonts w:ascii="Times New Roman" w:hAnsi="Times New Roman" w:cs="Times New Roman"/>
          <w:sz w:val="24"/>
          <w:szCs w:val="24"/>
        </w:rPr>
        <w:t>;</w:t>
      </w:r>
      <w:r w:rsidRPr="00476423">
        <w:rPr>
          <w:rFonts w:ascii="Times New Roman" w:hAnsi="Times New Roman" w:cs="Times New Roman"/>
          <w:sz w:val="24"/>
          <w:szCs w:val="24"/>
        </w:rPr>
        <w:t xml:space="preserve"> </w:t>
      </w:r>
    </w:p>
    <w:p w:rsidR="006B1093" w:rsidRPr="00476423" w:rsidRDefault="006B1093" w:rsidP="006B1093">
      <w:pPr>
        <w:jc w:val="both"/>
        <w:rPr>
          <w:rFonts w:ascii="Times New Roman" w:hAnsi="Times New Roman" w:cs="Times New Roman"/>
          <w:sz w:val="24"/>
          <w:szCs w:val="24"/>
        </w:rPr>
      </w:pPr>
      <w:r>
        <w:rPr>
          <w:rFonts w:ascii="Times New Roman" w:hAnsi="Times New Roman" w:cs="Times New Roman"/>
          <w:sz w:val="24"/>
          <w:szCs w:val="24"/>
        </w:rPr>
        <w:t xml:space="preserve">- l’Armée de l’Air, ainsi que </w:t>
      </w:r>
      <w:r w:rsidRPr="00476423">
        <w:rPr>
          <w:rFonts w:ascii="Times New Roman" w:hAnsi="Times New Roman" w:cs="Times New Roman"/>
          <w:sz w:val="24"/>
          <w:szCs w:val="24"/>
        </w:rPr>
        <w:t xml:space="preserve"> la DGAC n’ont pas formulé de réserve</w:t>
      </w:r>
      <w:r>
        <w:rPr>
          <w:rFonts w:ascii="Times New Roman" w:hAnsi="Times New Roman" w:cs="Times New Roman"/>
          <w:sz w:val="24"/>
          <w:szCs w:val="24"/>
        </w:rPr>
        <w:t>;</w:t>
      </w:r>
      <w:r w:rsidRPr="00476423">
        <w:rPr>
          <w:rFonts w:ascii="Times New Roman" w:hAnsi="Times New Roman" w:cs="Times New Roman"/>
          <w:sz w:val="24"/>
          <w:szCs w:val="24"/>
        </w:rPr>
        <w:t xml:space="preserve">    </w:t>
      </w:r>
    </w:p>
    <w:p w:rsidR="006B1093" w:rsidRDefault="006B1093" w:rsidP="006B1093">
      <w:pPr>
        <w:ind w:left="142" w:hanging="142"/>
        <w:jc w:val="both"/>
        <w:rPr>
          <w:rFonts w:ascii="Times New Roman" w:hAnsi="Times New Roman" w:cs="Times New Roman"/>
          <w:sz w:val="24"/>
          <w:szCs w:val="24"/>
        </w:rPr>
      </w:pPr>
      <w:r w:rsidRPr="00476423">
        <w:rPr>
          <w:rFonts w:ascii="Times New Roman" w:hAnsi="Times New Roman" w:cs="Times New Roman"/>
          <w:sz w:val="24"/>
          <w:szCs w:val="24"/>
        </w:rPr>
        <w:t xml:space="preserve">- le pétitionnaire a </w:t>
      </w:r>
      <w:r>
        <w:rPr>
          <w:rFonts w:ascii="Times New Roman" w:hAnsi="Times New Roman" w:cs="Times New Roman"/>
          <w:sz w:val="24"/>
          <w:szCs w:val="24"/>
        </w:rPr>
        <w:t xml:space="preserve">modifié son dossier en fonction des remarques de la DREAL suivant le dépôt de la demande d’autorisation, et </w:t>
      </w:r>
      <w:r w:rsidRPr="00476423">
        <w:rPr>
          <w:rFonts w:ascii="Times New Roman" w:hAnsi="Times New Roman" w:cs="Times New Roman"/>
          <w:sz w:val="24"/>
          <w:szCs w:val="24"/>
        </w:rPr>
        <w:t xml:space="preserve">apporté des réponses acceptables aux recommandations de l’Autorité environnementale, </w:t>
      </w:r>
      <w:r>
        <w:rPr>
          <w:rFonts w:ascii="Times New Roman" w:hAnsi="Times New Roman" w:cs="Times New Roman"/>
          <w:sz w:val="24"/>
          <w:szCs w:val="24"/>
        </w:rPr>
        <w:t>et/ou a justifié ses choix;</w:t>
      </w:r>
    </w:p>
    <w:p w:rsidR="006B1093" w:rsidRDefault="006B1093" w:rsidP="006B1093">
      <w:pPr>
        <w:ind w:left="142" w:hanging="142"/>
        <w:jc w:val="both"/>
        <w:rPr>
          <w:rFonts w:ascii="Times New Roman" w:hAnsi="Times New Roman" w:cs="Times New Roman"/>
          <w:sz w:val="24"/>
          <w:szCs w:val="24"/>
        </w:rPr>
      </w:pPr>
      <w:r w:rsidRPr="003C1C02">
        <w:rPr>
          <w:rFonts w:ascii="Times New Roman" w:hAnsi="Times New Roman" w:cs="Times New Roman"/>
          <w:sz w:val="24"/>
          <w:szCs w:val="24"/>
        </w:rPr>
        <w:t>- la con</w:t>
      </w:r>
      <w:r>
        <w:rPr>
          <w:rFonts w:ascii="Times New Roman" w:hAnsi="Times New Roman" w:cs="Times New Roman"/>
          <w:sz w:val="24"/>
          <w:szCs w:val="24"/>
        </w:rPr>
        <w:t xml:space="preserve">certation et l’information ont été suffisantes pour les conseils municipaux  des trois communes d’implantation, à charge logiquement de répercuter l’information vers leurs habitants. Ces derniers ont pu être informés directement par la tenue de deux réunions, organisées en mairie de </w:t>
      </w:r>
      <w:proofErr w:type="spellStart"/>
      <w:r>
        <w:rPr>
          <w:rFonts w:ascii="Times New Roman" w:hAnsi="Times New Roman" w:cs="Times New Roman"/>
          <w:sz w:val="24"/>
          <w:szCs w:val="24"/>
        </w:rPr>
        <w:t>Caix</w:t>
      </w:r>
      <w:proofErr w:type="spellEnd"/>
      <w:r>
        <w:rPr>
          <w:rFonts w:ascii="Times New Roman" w:hAnsi="Times New Roman" w:cs="Times New Roman"/>
          <w:sz w:val="24"/>
          <w:szCs w:val="24"/>
        </w:rPr>
        <w:t xml:space="preserve">, avec la réserve que seuls les citoyens de cette commune ont été avertis par voie d’affichettes dans les boîtes à lettres. Par le  même moyen,  une publicité de ces réunions aurait été souhaitable pour les habitants des deux autres communes d’implantation : Cayeux-en-Santerre et </w:t>
      </w:r>
      <w:proofErr w:type="spellStart"/>
      <w:r>
        <w:rPr>
          <w:rFonts w:ascii="Times New Roman" w:hAnsi="Times New Roman" w:cs="Times New Roman"/>
          <w:sz w:val="24"/>
          <w:szCs w:val="24"/>
        </w:rPr>
        <w:t>Vrély</w:t>
      </w:r>
      <w:proofErr w:type="spellEnd"/>
      <w:r>
        <w:rPr>
          <w:rFonts w:ascii="Times New Roman" w:hAnsi="Times New Roman" w:cs="Times New Roman"/>
          <w:sz w:val="24"/>
          <w:szCs w:val="24"/>
        </w:rPr>
        <w:t>.</w:t>
      </w:r>
    </w:p>
    <w:p w:rsidR="006B1093" w:rsidRDefault="006B1093" w:rsidP="006B1093">
      <w:pPr>
        <w:ind w:left="142" w:hanging="142"/>
        <w:jc w:val="both"/>
        <w:rPr>
          <w:rFonts w:ascii="Times New Roman" w:hAnsi="Times New Roman" w:cs="Times New Roman"/>
          <w:sz w:val="24"/>
          <w:szCs w:val="24"/>
        </w:rPr>
      </w:pPr>
    </w:p>
    <w:p w:rsidR="006B1093" w:rsidRDefault="006B1093" w:rsidP="006B1093">
      <w:pPr>
        <w:ind w:left="142" w:hanging="142"/>
        <w:jc w:val="both"/>
        <w:rPr>
          <w:rFonts w:ascii="Times New Roman" w:hAnsi="Times New Roman" w:cs="Times New Roman"/>
          <w:sz w:val="24"/>
          <w:szCs w:val="24"/>
        </w:rPr>
      </w:pPr>
    </w:p>
    <w:p w:rsidR="00A16E51" w:rsidRDefault="00A16E51" w:rsidP="006B1093">
      <w:pPr>
        <w:spacing w:after="0"/>
        <w:jc w:val="both"/>
        <w:rPr>
          <w:rFonts w:ascii="Times New Roman" w:hAnsi="Times New Roman" w:cs="Times New Roman"/>
        </w:rPr>
      </w:pPr>
    </w:p>
    <w:p w:rsidR="006B1093" w:rsidRPr="001F4E23" w:rsidRDefault="006B1093" w:rsidP="006B1093">
      <w:pPr>
        <w:spacing w:after="0"/>
        <w:jc w:val="both"/>
        <w:rPr>
          <w:rFonts w:ascii="Times New Roman" w:hAnsi="Times New Roman" w:cs="Times New Roman"/>
          <w:sz w:val="24"/>
          <w:szCs w:val="24"/>
        </w:rPr>
      </w:pPr>
      <w:r w:rsidRPr="001F4E23">
        <w:rPr>
          <w:rFonts w:ascii="Times New Roman" w:hAnsi="Times New Roman" w:cs="Times New Roman"/>
        </w:rPr>
        <w:t xml:space="preserve">Dossier n° E17000091/80        Projet  éolien sur les communes de </w:t>
      </w:r>
      <w:proofErr w:type="spellStart"/>
      <w:r w:rsidRPr="001F4E23">
        <w:rPr>
          <w:rFonts w:ascii="Times New Roman" w:hAnsi="Times New Roman" w:cs="Times New Roman"/>
        </w:rPr>
        <w:t>Caix</w:t>
      </w:r>
      <w:proofErr w:type="spellEnd"/>
      <w:r w:rsidRPr="001F4E23">
        <w:rPr>
          <w:rFonts w:ascii="Times New Roman" w:hAnsi="Times New Roman" w:cs="Times New Roman"/>
        </w:rPr>
        <w:t xml:space="preserve">, </w:t>
      </w:r>
      <w:proofErr w:type="spellStart"/>
      <w:r w:rsidRPr="001F4E23">
        <w:rPr>
          <w:rFonts w:ascii="Times New Roman" w:hAnsi="Times New Roman" w:cs="Times New Roman"/>
        </w:rPr>
        <w:t>Vrély</w:t>
      </w:r>
      <w:proofErr w:type="spellEnd"/>
      <w:r w:rsidRPr="001F4E23">
        <w:rPr>
          <w:rFonts w:ascii="Times New Roman" w:hAnsi="Times New Roman" w:cs="Times New Roman"/>
        </w:rPr>
        <w:t xml:space="preserve">                 T.A Amiens </w:t>
      </w:r>
    </w:p>
    <w:p w:rsidR="006B1093" w:rsidRDefault="006B1093" w:rsidP="006B1093">
      <w:pPr>
        <w:spacing w:after="0"/>
        <w:ind w:right="-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et</w:t>
      </w:r>
      <w:proofErr w:type="gramEnd"/>
      <w:r>
        <w:rPr>
          <w:rFonts w:ascii="Times New Roman" w:hAnsi="Times New Roman" w:cs="Times New Roman"/>
        </w:rPr>
        <w:t xml:space="preserve"> Cayeux – en – Santerre</w:t>
      </w:r>
    </w:p>
    <w:p w:rsidR="006B1093" w:rsidRDefault="006B1093" w:rsidP="006B1093">
      <w:pPr>
        <w:ind w:left="142" w:hanging="142"/>
        <w:jc w:val="both"/>
        <w:rPr>
          <w:rFonts w:ascii="Times New Roman" w:hAnsi="Times New Roman" w:cs="Times New Roman"/>
          <w:sz w:val="24"/>
          <w:szCs w:val="24"/>
        </w:rPr>
      </w:pPr>
    </w:p>
    <w:p w:rsidR="006B1093" w:rsidRDefault="006B1093" w:rsidP="006B1093">
      <w:pPr>
        <w:ind w:left="142" w:hanging="142"/>
        <w:jc w:val="both"/>
        <w:rPr>
          <w:rFonts w:ascii="Times New Roman" w:hAnsi="Times New Roman" w:cs="Times New Roman"/>
          <w:sz w:val="24"/>
          <w:szCs w:val="24"/>
        </w:rPr>
      </w:pPr>
    </w:p>
    <w:p w:rsidR="006B1093" w:rsidRPr="003C1C02" w:rsidRDefault="006B1093" w:rsidP="006B1093">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 Les communes inscrites dans le rayon d’affichage prévu par la nomenclature ICPE ont été informées, conformément à la réglementation des enquêtes publiques, par un avis d’enquête affiché dans les panneaux d’informations municipales. </w:t>
      </w:r>
    </w:p>
    <w:p w:rsidR="006B1093" w:rsidRDefault="006B1093" w:rsidP="006B1093">
      <w:pPr>
        <w:ind w:left="142" w:hanging="284"/>
        <w:jc w:val="both"/>
        <w:rPr>
          <w:rFonts w:ascii="Times New Roman" w:hAnsi="Times New Roman" w:cs="Times New Roman"/>
          <w:sz w:val="24"/>
          <w:szCs w:val="24"/>
        </w:rPr>
      </w:pPr>
      <w:r>
        <w:rPr>
          <w:rFonts w:ascii="Times New Roman" w:hAnsi="Times New Roman" w:cs="Times New Roman"/>
          <w:sz w:val="24"/>
          <w:szCs w:val="24"/>
        </w:rPr>
        <w:t xml:space="preserve">  -</w:t>
      </w:r>
      <w:r>
        <w:rPr>
          <w:i/>
        </w:rPr>
        <w:t xml:space="preserve">  </w:t>
      </w:r>
      <w:r>
        <w:rPr>
          <w:rFonts w:ascii="Times New Roman" w:hAnsi="Times New Roman" w:cs="Times New Roman"/>
          <w:sz w:val="24"/>
          <w:szCs w:val="24"/>
        </w:rPr>
        <w:t>l</w:t>
      </w:r>
      <w:r w:rsidRPr="003C1C02">
        <w:rPr>
          <w:rFonts w:ascii="Times New Roman" w:hAnsi="Times New Roman" w:cs="Times New Roman"/>
          <w:sz w:val="24"/>
          <w:szCs w:val="24"/>
        </w:rPr>
        <w:t xml:space="preserve">e projet présente des avantages économiques certains,  tant au niveau des emplois directs </w:t>
      </w:r>
      <w:r>
        <w:rPr>
          <w:rFonts w:ascii="Times New Roman" w:hAnsi="Times New Roman" w:cs="Times New Roman"/>
          <w:sz w:val="24"/>
          <w:szCs w:val="24"/>
        </w:rPr>
        <w:t xml:space="preserve">ou    </w:t>
      </w:r>
      <w:r w:rsidRPr="003C1C02">
        <w:rPr>
          <w:rFonts w:ascii="Times New Roman" w:hAnsi="Times New Roman" w:cs="Times New Roman"/>
          <w:sz w:val="24"/>
          <w:szCs w:val="24"/>
        </w:rPr>
        <w:t xml:space="preserve"> induits, liés à la construction du parc éolien et à sa maintenance sur plusieurs années,  q</w:t>
      </w:r>
      <w:r>
        <w:rPr>
          <w:rFonts w:ascii="Times New Roman" w:hAnsi="Times New Roman" w:cs="Times New Roman"/>
          <w:sz w:val="24"/>
          <w:szCs w:val="24"/>
        </w:rPr>
        <w:t>ue pour l</w:t>
      </w:r>
      <w:r w:rsidRPr="003C1C02">
        <w:rPr>
          <w:rFonts w:ascii="Times New Roman" w:hAnsi="Times New Roman" w:cs="Times New Roman"/>
          <w:sz w:val="24"/>
          <w:szCs w:val="24"/>
        </w:rPr>
        <w:t xml:space="preserve">es taxes dont seront destinataires les collectivités territoriales locales et les propriétaires /exploitants </w:t>
      </w:r>
      <w:r>
        <w:rPr>
          <w:rFonts w:ascii="Times New Roman" w:hAnsi="Times New Roman" w:cs="Times New Roman"/>
          <w:sz w:val="24"/>
          <w:szCs w:val="24"/>
        </w:rPr>
        <w:t xml:space="preserve"> des terrains;</w:t>
      </w:r>
    </w:p>
    <w:p w:rsidR="006B1093" w:rsidRPr="00F16624" w:rsidRDefault="006B1093" w:rsidP="006B1093">
      <w:pPr>
        <w:ind w:hanging="142"/>
        <w:rPr>
          <w:rFonts w:ascii="Times New Roman" w:hAnsi="Times New Roman" w:cs="Times New Roman"/>
          <w:sz w:val="24"/>
          <w:szCs w:val="24"/>
        </w:rPr>
      </w:pPr>
      <w:r>
        <w:rPr>
          <w:rFonts w:ascii="Times New Roman" w:hAnsi="Times New Roman" w:cs="Times New Roman"/>
          <w:sz w:val="28"/>
          <w:szCs w:val="28"/>
        </w:rPr>
        <w:t xml:space="preserve"> -  </w:t>
      </w:r>
      <w:r>
        <w:rPr>
          <w:rFonts w:ascii="Times New Roman" w:hAnsi="Times New Roman" w:cs="Times New Roman"/>
          <w:sz w:val="24"/>
          <w:szCs w:val="24"/>
        </w:rPr>
        <w:t>l</w:t>
      </w:r>
      <w:r w:rsidRPr="004F01C0">
        <w:rPr>
          <w:rFonts w:ascii="Times New Roman" w:hAnsi="Times New Roman" w:cs="Times New Roman"/>
          <w:sz w:val="24"/>
          <w:szCs w:val="24"/>
        </w:rPr>
        <w:t>e projet est largement soutenu</w:t>
      </w:r>
      <w:r>
        <w:rPr>
          <w:rFonts w:ascii="Times New Roman" w:hAnsi="Times New Roman" w:cs="Times New Roman"/>
          <w:sz w:val="24"/>
          <w:szCs w:val="24"/>
        </w:rPr>
        <w:t xml:space="preserve"> par les municipalités des </w:t>
      </w:r>
      <w:r w:rsidRPr="004F01C0">
        <w:rPr>
          <w:rFonts w:ascii="Times New Roman" w:hAnsi="Times New Roman" w:cs="Times New Roman"/>
          <w:sz w:val="24"/>
          <w:szCs w:val="24"/>
        </w:rPr>
        <w:t xml:space="preserve"> communes </w:t>
      </w:r>
      <w:r>
        <w:rPr>
          <w:rFonts w:ascii="Times New Roman" w:hAnsi="Times New Roman" w:cs="Times New Roman"/>
          <w:sz w:val="24"/>
          <w:szCs w:val="24"/>
        </w:rPr>
        <w:t xml:space="preserve"> concernées. </w:t>
      </w:r>
      <w:r w:rsidRPr="004F01C0">
        <w:rPr>
          <w:rFonts w:ascii="Times New Roman" w:hAnsi="Times New Roman" w:cs="Times New Roman"/>
          <w:sz w:val="24"/>
          <w:szCs w:val="24"/>
        </w:rPr>
        <w:t xml:space="preserve">  </w:t>
      </w:r>
    </w:p>
    <w:p w:rsidR="006B1093" w:rsidRDefault="006B1093" w:rsidP="006B1093">
      <w:pPr>
        <w:jc w:val="both"/>
        <w:rPr>
          <w:i/>
        </w:rPr>
      </w:pPr>
    </w:p>
    <w:p w:rsidR="006B1093" w:rsidRDefault="006B1093" w:rsidP="006B1093">
      <w:pPr>
        <w:jc w:val="both"/>
        <w:rPr>
          <w:i/>
        </w:rPr>
      </w:pPr>
    </w:p>
    <w:tbl>
      <w:tblPr>
        <w:tblpPr w:leftFromText="141" w:rightFromText="141" w:vertAnchor="text" w:horzAnchor="margin"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tblGrid>
      <w:tr w:rsidR="006B1093" w:rsidRPr="00267D1C" w:rsidTr="002951E3">
        <w:trPr>
          <w:trHeight w:val="413"/>
        </w:trPr>
        <w:tc>
          <w:tcPr>
            <w:tcW w:w="1838" w:type="dxa"/>
            <w:shd w:val="clear" w:color="auto" w:fill="E6E6E6"/>
          </w:tcPr>
          <w:p w:rsidR="006B1093" w:rsidRPr="001F6F4C" w:rsidRDefault="006B1093" w:rsidP="002951E3">
            <w:pPr>
              <w:jc w:val="both"/>
              <w:rPr>
                <w:rFonts w:ascii="Times New Roman" w:hAnsi="Times New Roman" w:cs="Times New Roman"/>
                <w:b/>
                <w:i/>
                <w:color w:val="333399"/>
                <w:sz w:val="24"/>
                <w:szCs w:val="24"/>
              </w:rPr>
            </w:pPr>
            <w:r>
              <w:rPr>
                <w:i/>
                <w:sz w:val="16"/>
                <w:szCs w:val="16"/>
              </w:rPr>
              <w:t xml:space="preserve">   </w:t>
            </w:r>
            <w:r w:rsidRPr="00267D1C">
              <w:rPr>
                <w:b/>
                <w:i/>
                <w:color w:val="333399"/>
                <w:sz w:val="28"/>
                <w:szCs w:val="28"/>
              </w:rPr>
              <w:t xml:space="preserve"> </w:t>
            </w:r>
            <w:r w:rsidRPr="001F6F4C">
              <w:rPr>
                <w:rFonts w:ascii="Times New Roman" w:hAnsi="Times New Roman" w:cs="Times New Roman"/>
                <w:b/>
                <w:i/>
                <w:color w:val="333399"/>
                <w:sz w:val="24"/>
                <w:szCs w:val="24"/>
              </w:rPr>
              <w:t>Sur la forme</w:t>
            </w:r>
          </w:p>
        </w:tc>
      </w:tr>
    </w:tbl>
    <w:p w:rsidR="006B1093" w:rsidRDefault="006B1093" w:rsidP="006B1093">
      <w:pPr>
        <w:ind w:left="142"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6B1093" w:rsidRPr="007F3749" w:rsidRDefault="006B1093" w:rsidP="006B1093">
      <w:pPr>
        <w:ind w:left="142" w:hanging="284"/>
        <w:jc w:val="both"/>
        <w:rPr>
          <w:rFonts w:ascii="Times New Roman" w:hAnsi="Times New Roman" w:cs="Times New Roman"/>
          <w:sz w:val="24"/>
          <w:szCs w:val="24"/>
        </w:rPr>
      </w:pPr>
      <w:r>
        <w:rPr>
          <w:rFonts w:ascii="Times New Roman" w:hAnsi="Times New Roman" w:cs="Times New Roman"/>
          <w:sz w:val="24"/>
          <w:szCs w:val="24"/>
        </w:rPr>
        <w:t xml:space="preserve"> - l</w:t>
      </w:r>
      <w:r w:rsidRPr="001F6F4C">
        <w:rPr>
          <w:rFonts w:ascii="Times New Roman" w:hAnsi="Times New Roman" w:cs="Times New Roman"/>
          <w:sz w:val="24"/>
          <w:szCs w:val="24"/>
        </w:rPr>
        <w:t xml:space="preserve">'enquête s'est déroulée de manière satisfaisante, dans les conditions requises par la </w:t>
      </w:r>
      <w:r>
        <w:rPr>
          <w:rFonts w:ascii="Times New Roman" w:hAnsi="Times New Roman" w:cs="Times New Roman"/>
          <w:sz w:val="24"/>
          <w:szCs w:val="24"/>
        </w:rPr>
        <w:t xml:space="preserve">  </w:t>
      </w:r>
      <w:r w:rsidRPr="001F6F4C">
        <w:rPr>
          <w:rFonts w:ascii="Times New Roman" w:hAnsi="Times New Roman" w:cs="Times New Roman"/>
          <w:sz w:val="24"/>
          <w:szCs w:val="24"/>
        </w:rPr>
        <w:t>législation e</w:t>
      </w:r>
      <w:r>
        <w:rPr>
          <w:rFonts w:ascii="Times New Roman" w:hAnsi="Times New Roman" w:cs="Times New Roman"/>
          <w:sz w:val="24"/>
          <w:szCs w:val="24"/>
        </w:rPr>
        <w:t>n vigueur, et conformément à l'</w:t>
      </w:r>
      <w:r w:rsidRPr="00226D28">
        <w:rPr>
          <w:rFonts w:ascii="Times New Roman" w:hAnsi="Times New Roman" w:cs="Times New Roman"/>
          <w:sz w:val="24"/>
          <w:szCs w:val="24"/>
        </w:rPr>
        <w:t>arrêté de</w:t>
      </w:r>
      <w:r w:rsidRPr="0012448C">
        <w:rPr>
          <w:rFonts w:ascii="Times New Roman" w:hAnsi="Times New Roman" w:cs="Times New Roman"/>
          <w:b/>
          <w:sz w:val="24"/>
          <w:szCs w:val="24"/>
        </w:rPr>
        <w:t xml:space="preserve"> </w:t>
      </w:r>
      <w:r>
        <w:rPr>
          <w:rFonts w:ascii="Times New Roman" w:hAnsi="Times New Roman" w:cs="Times New Roman"/>
          <w:sz w:val="24"/>
          <w:szCs w:val="24"/>
        </w:rPr>
        <w:t>Mr le Préfet de la Somme</w:t>
      </w:r>
      <w:r w:rsidRPr="0012448C">
        <w:rPr>
          <w:rFonts w:ascii="Times New Roman" w:hAnsi="Times New Roman" w:cs="Times New Roman"/>
          <w:sz w:val="24"/>
          <w:szCs w:val="24"/>
        </w:rPr>
        <w:t>,</w:t>
      </w:r>
      <w:r>
        <w:rPr>
          <w:rFonts w:ascii="Times New Roman" w:hAnsi="Times New Roman" w:cs="Times New Roman"/>
          <w:sz w:val="24"/>
          <w:szCs w:val="24"/>
        </w:rPr>
        <w:t xml:space="preserve"> </w:t>
      </w:r>
      <w:r w:rsidRPr="0012448C">
        <w:rPr>
          <w:rFonts w:ascii="Times New Roman" w:hAnsi="Times New Roman" w:cs="Times New Roman"/>
          <w:sz w:val="24"/>
          <w:szCs w:val="24"/>
        </w:rPr>
        <w:t xml:space="preserve">en date du </w:t>
      </w:r>
      <w:r>
        <w:rPr>
          <w:rFonts w:ascii="Times New Roman" w:hAnsi="Times New Roman" w:cs="Times New Roman"/>
          <w:sz w:val="24"/>
          <w:szCs w:val="24"/>
        </w:rPr>
        <w:t>16 juin 2017, pour une durée de 31</w:t>
      </w:r>
      <w:r w:rsidRPr="007F3749">
        <w:rPr>
          <w:rFonts w:ascii="Times New Roman" w:hAnsi="Times New Roman" w:cs="Times New Roman"/>
          <w:sz w:val="24"/>
          <w:szCs w:val="24"/>
        </w:rPr>
        <w:t xml:space="preserve"> jours consécut</w:t>
      </w:r>
      <w:r>
        <w:rPr>
          <w:rFonts w:ascii="Times New Roman" w:hAnsi="Times New Roman" w:cs="Times New Roman"/>
          <w:sz w:val="24"/>
          <w:szCs w:val="24"/>
        </w:rPr>
        <w:t>ifs, du 11 septembre au 11 octobre 2017</w:t>
      </w:r>
      <w:r w:rsidRPr="007F3749">
        <w:rPr>
          <w:rFonts w:ascii="Times New Roman" w:hAnsi="Times New Roman" w:cs="Times New Roman"/>
          <w:sz w:val="24"/>
          <w:szCs w:val="24"/>
        </w:rPr>
        <w:t>.</w:t>
      </w:r>
      <w:r w:rsidRPr="005D1A50">
        <w:rPr>
          <w:rFonts w:ascii="Times New Roman" w:hAnsi="Times New Roman" w:cs="Times New Roman"/>
          <w:sz w:val="24"/>
          <w:szCs w:val="24"/>
        </w:rPr>
        <w:t xml:space="preserve"> </w:t>
      </w:r>
    </w:p>
    <w:p w:rsidR="006B1093" w:rsidRDefault="006B1093" w:rsidP="006B1093">
      <w:pPr>
        <w:ind w:left="142" w:hanging="142"/>
        <w:jc w:val="both"/>
        <w:rPr>
          <w:rFonts w:ascii="Times New Roman" w:hAnsi="Times New Roman" w:cs="Times New Roman"/>
          <w:sz w:val="24"/>
          <w:szCs w:val="24"/>
        </w:rPr>
      </w:pPr>
      <w:r>
        <w:rPr>
          <w:rFonts w:ascii="Times New Roman" w:hAnsi="Times New Roman" w:cs="Times New Roman"/>
          <w:sz w:val="24"/>
          <w:szCs w:val="24"/>
        </w:rPr>
        <w:t>- l</w:t>
      </w:r>
      <w:r w:rsidRPr="001F6F4C">
        <w:rPr>
          <w:rFonts w:ascii="Times New Roman" w:hAnsi="Times New Roman" w:cs="Times New Roman"/>
          <w:sz w:val="24"/>
          <w:szCs w:val="24"/>
        </w:rPr>
        <w:t>a publicité légale a bien é</w:t>
      </w:r>
      <w:r>
        <w:rPr>
          <w:rFonts w:ascii="Times New Roman" w:hAnsi="Times New Roman" w:cs="Times New Roman"/>
          <w:sz w:val="24"/>
          <w:szCs w:val="24"/>
        </w:rPr>
        <w:t>té respectée, par deux</w:t>
      </w:r>
      <w:r w:rsidRPr="001F6F4C">
        <w:rPr>
          <w:rFonts w:ascii="Times New Roman" w:hAnsi="Times New Roman" w:cs="Times New Roman"/>
          <w:sz w:val="24"/>
          <w:szCs w:val="24"/>
        </w:rPr>
        <w:t xml:space="preserve"> parution</w:t>
      </w:r>
      <w:r>
        <w:rPr>
          <w:rFonts w:ascii="Times New Roman" w:hAnsi="Times New Roman" w:cs="Times New Roman"/>
          <w:sz w:val="24"/>
          <w:szCs w:val="24"/>
        </w:rPr>
        <w:t>s</w:t>
      </w:r>
      <w:r w:rsidRPr="001F6F4C">
        <w:rPr>
          <w:rFonts w:ascii="Times New Roman" w:hAnsi="Times New Roman" w:cs="Times New Roman"/>
          <w:sz w:val="24"/>
          <w:szCs w:val="24"/>
        </w:rPr>
        <w:t xml:space="preserve"> d'un avis d'enquête</w:t>
      </w:r>
      <w:r>
        <w:rPr>
          <w:rFonts w:ascii="Times New Roman" w:hAnsi="Times New Roman" w:cs="Times New Roman"/>
          <w:sz w:val="24"/>
          <w:szCs w:val="24"/>
        </w:rPr>
        <w:t>,</w:t>
      </w:r>
      <w:r w:rsidRPr="001F6F4C">
        <w:rPr>
          <w:rFonts w:ascii="Times New Roman" w:hAnsi="Times New Roman" w:cs="Times New Roman"/>
          <w:sz w:val="24"/>
          <w:szCs w:val="24"/>
        </w:rPr>
        <w:t xml:space="preserve">  dans </w:t>
      </w:r>
      <w:r>
        <w:rPr>
          <w:rFonts w:ascii="Times New Roman" w:hAnsi="Times New Roman" w:cs="Times New Roman"/>
          <w:sz w:val="24"/>
          <w:szCs w:val="24"/>
        </w:rPr>
        <w:t>deux</w:t>
      </w:r>
      <w:r w:rsidRPr="001F6F4C">
        <w:rPr>
          <w:rFonts w:ascii="Times New Roman" w:hAnsi="Times New Roman" w:cs="Times New Roman"/>
          <w:sz w:val="24"/>
          <w:szCs w:val="24"/>
        </w:rPr>
        <w:t xml:space="preserve"> </w:t>
      </w:r>
      <w:r>
        <w:rPr>
          <w:rFonts w:ascii="Times New Roman" w:hAnsi="Times New Roman" w:cs="Times New Roman"/>
          <w:sz w:val="24"/>
          <w:szCs w:val="24"/>
        </w:rPr>
        <w:t xml:space="preserve">journaux </w:t>
      </w:r>
      <w:r w:rsidRPr="001F6F4C">
        <w:rPr>
          <w:rFonts w:ascii="Times New Roman" w:hAnsi="Times New Roman" w:cs="Times New Roman"/>
          <w:sz w:val="24"/>
          <w:szCs w:val="24"/>
        </w:rPr>
        <w:t xml:space="preserve"> paraissant localement, par un avis d'enquête affiché dans les panneaux d'information de</w:t>
      </w:r>
      <w:r>
        <w:rPr>
          <w:rFonts w:ascii="Times New Roman" w:hAnsi="Times New Roman" w:cs="Times New Roman"/>
          <w:sz w:val="24"/>
          <w:szCs w:val="24"/>
        </w:rPr>
        <w:t xml:space="preserve">s mairies de </w:t>
      </w:r>
      <w:proofErr w:type="spellStart"/>
      <w:r w:rsidRPr="00BE6595">
        <w:rPr>
          <w:rFonts w:ascii="Times New Roman" w:hAnsi="Times New Roman" w:cs="Times New Roman"/>
          <w:sz w:val="24"/>
          <w:szCs w:val="24"/>
        </w:rPr>
        <w:t>Caix</w:t>
      </w:r>
      <w:proofErr w:type="spellEnd"/>
      <w:r w:rsidRPr="00BE6595">
        <w:rPr>
          <w:rFonts w:ascii="Times New Roman" w:hAnsi="Times New Roman" w:cs="Times New Roman"/>
          <w:sz w:val="24"/>
          <w:szCs w:val="24"/>
        </w:rPr>
        <w:t xml:space="preserve">, </w:t>
      </w:r>
      <w:proofErr w:type="spellStart"/>
      <w:r w:rsidRPr="00BE6595">
        <w:rPr>
          <w:rFonts w:ascii="Times New Roman" w:hAnsi="Times New Roman" w:cs="Times New Roman"/>
          <w:sz w:val="24"/>
          <w:szCs w:val="24"/>
        </w:rPr>
        <w:t>Vrély</w:t>
      </w:r>
      <w:proofErr w:type="spellEnd"/>
      <w:r w:rsidRPr="00BE6595">
        <w:rPr>
          <w:rFonts w:ascii="Times New Roman" w:hAnsi="Times New Roman" w:cs="Times New Roman"/>
          <w:sz w:val="24"/>
          <w:szCs w:val="24"/>
        </w:rPr>
        <w:t xml:space="preserve"> et  Cayeux-en-Santer</w:t>
      </w:r>
      <w:r w:rsidRPr="00191531">
        <w:rPr>
          <w:rFonts w:ascii="Times New Roman" w:hAnsi="Times New Roman" w:cs="Times New Roman"/>
        </w:rPr>
        <w:t>re</w:t>
      </w:r>
      <w:r>
        <w:rPr>
          <w:rFonts w:ascii="Times New Roman" w:hAnsi="Times New Roman" w:cs="Times New Roman"/>
        </w:rPr>
        <w:t xml:space="preserve">, </w:t>
      </w:r>
      <w:r w:rsidRPr="001F6F4C">
        <w:rPr>
          <w:rFonts w:ascii="Times New Roman" w:hAnsi="Times New Roman" w:cs="Times New Roman"/>
          <w:sz w:val="24"/>
          <w:szCs w:val="24"/>
        </w:rPr>
        <w:t xml:space="preserve"> par un avis placé</w:t>
      </w:r>
      <w:r>
        <w:rPr>
          <w:rFonts w:ascii="Times New Roman" w:hAnsi="Times New Roman" w:cs="Times New Roman"/>
          <w:sz w:val="24"/>
          <w:szCs w:val="24"/>
        </w:rPr>
        <w:t xml:space="preserve"> aux abords des sites prévus pour l’édification des aérogénérateurs, et dans les communes incluses dans le rayon d’affichage, suivant la réglementation des installations classées ;</w:t>
      </w:r>
    </w:p>
    <w:p w:rsidR="006B1093" w:rsidRDefault="006B1093" w:rsidP="006B1093">
      <w:pPr>
        <w:ind w:left="142" w:hanging="142"/>
        <w:jc w:val="both"/>
        <w:rPr>
          <w:rFonts w:ascii="Times New Roman" w:hAnsi="Times New Roman" w:cs="Times New Roman"/>
          <w:sz w:val="24"/>
          <w:szCs w:val="24"/>
        </w:rPr>
      </w:pPr>
      <w:r>
        <w:rPr>
          <w:rFonts w:ascii="Times New Roman" w:hAnsi="Times New Roman" w:cs="Times New Roman"/>
          <w:sz w:val="24"/>
          <w:szCs w:val="24"/>
        </w:rPr>
        <w:t>- l'ensemble du dossier, pendant la durée de l'enquête, était accessible au public dans les mairies des communes concernées par l'implantation du projet, et sur le site "Internet" de la préfecture d'Amiens;</w:t>
      </w:r>
    </w:p>
    <w:p w:rsidR="006B1093" w:rsidRDefault="006B1093" w:rsidP="006B1093">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 l</w:t>
      </w:r>
      <w:r w:rsidRPr="001F6F4C">
        <w:rPr>
          <w:rFonts w:ascii="Times New Roman" w:hAnsi="Times New Roman" w:cs="Times New Roman"/>
          <w:sz w:val="24"/>
          <w:szCs w:val="24"/>
        </w:rPr>
        <w:t>e p</w:t>
      </w:r>
      <w:r>
        <w:rPr>
          <w:rFonts w:ascii="Times New Roman" w:hAnsi="Times New Roman" w:cs="Times New Roman"/>
          <w:sz w:val="24"/>
          <w:szCs w:val="24"/>
        </w:rPr>
        <w:t>ublic a pu s'exprimer librement :</w:t>
      </w:r>
    </w:p>
    <w:p w:rsidR="006B1093" w:rsidRDefault="006B1093" w:rsidP="006B1093">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  </w:t>
      </w:r>
      <w:r w:rsidRPr="001F6F4C">
        <w:rPr>
          <w:rFonts w:ascii="Times New Roman" w:hAnsi="Times New Roman" w:cs="Times New Roman"/>
          <w:sz w:val="24"/>
          <w:szCs w:val="24"/>
        </w:rPr>
        <w:t xml:space="preserve">par courrier </w:t>
      </w:r>
      <w:r>
        <w:rPr>
          <w:rFonts w:ascii="Times New Roman" w:hAnsi="Times New Roman" w:cs="Times New Roman"/>
          <w:sz w:val="24"/>
          <w:szCs w:val="24"/>
        </w:rPr>
        <w:t xml:space="preserve">adressé au commissaire enquêteur, ou </w:t>
      </w:r>
      <w:r w:rsidRPr="001F6F4C">
        <w:rPr>
          <w:rFonts w:ascii="Times New Roman" w:hAnsi="Times New Roman" w:cs="Times New Roman"/>
          <w:sz w:val="24"/>
          <w:szCs w:val="24"/>
        </w:rPr>
        <w:t xml:space="preserve"> par une observation portée au</w:t>
      </w:r>
      <w:r>
        <w:rPr>
          <w:rFonts w:ascii="Times New Roman" w:hAnsi="Times New Roman" w:cs="Times New Roman"/>
          <w:sz w:val="24"/>
          <w:szCs w:val="24"/>
        </w:rPr>
        <w:t>x</w:t>
      </w:r>
      <w:r w:rsidRPr="001F6F4C">
        <w:rPr>
          <w:rFonts w:ascii="Times New Roman" w:hAnsi="Times New Roman" w:cs="Times New Roman"/>
          <w:sz w:val="24"/>
          <w:szCs w:val="24"/>
        </w:rPr>
        <w:t xml:space="preserve"> registre</w:t>
      </w:r>
      <w:r>
        <w:rPr>
          <w:rFonts w:ascii="Times New Roman" w:hAnsi="Times New Roman" w:cs="Times New Roman"/>
          <w:sz w:val="24"/>
          <w:szCs w:val="24"/>
        </w:rPr>
        <w:t>s</w:t>
      </w:r>
      <w:r w:rsidRPr="001F6F4C">
        <w:rPr>
          <w:rFonts w:ascii="Times New Roman" w:hAnsi="Times New Roman" w:cs="Times New Roman"/>
          <w:sz w:val="24"/>
          <w:szCs w:val="24"/>
        </w:rPr>
        <w:t xml:space="preserve"> d'enquête, mis à la disposition du public </w:t>
      </w:r>
      <w:r>
        <w:rPr>
          <w:rFonts w:ascii="Times New Roman" w:hAnsi="Times New Roman" w:cs="Times New Roman"/>
          <w:sz w:val="24"/>
          <w:szCs w:val="24"/>
        </w:rPr>
        <w:t>pendant la durée de l'enquête dans les mairies concernées, aux jours et  heures d'ouvertures habituels de ces collectivités;</w:t>
      </w:r>
    </w:p>
    <w:p w:rsidR="006B1093" w:rsidRPr="00476423" w:rsidRDefault="006B1093" w:rsidP="006B1093">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    *  par un courrier électronique sur le site Internet de la préfecture de la Somme</w:t>
      </w:r>
    </w:p>
    <w:p w:rsidR="006B1093" w:rsidRPr="00226D28" w:rsidRDefault="006B1093" w:rsidP="006B1093">
      <w:pPr>
        <w:ind w:left="284" w:hanging="284"/>
        <w:jc w:val="both"/>
        <w:rPr>
          <w:rFonts w:ascii="Times New Roman" w:hAnsi="Times New Roman" w:cs="Times New Roman"/>
          <w:sz w:val="24"/>
          <w:szCs w:val="24"/>
        </w:rPr>
      </w:pPr>
      <w:r>
        <w:rPr>
          <w:b/>
          <w:i/>
        </w:rPr>
        <w:t xml:space="preserve"> </w:t>
      </w:r>
      <w:r w:rsidRPr="00FC1028">
        <w:rPr>
          <w:b/>
          <w:i/>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Enertrag</w:t>
      </w:r>
      <w:proofErr w:type="spellEnd"/>
      <w:r>
        <w:rPr>
          <w:rFonts w:ascii="Times New Roman" w:hAnsi="Times New Roman" w:cs="Times New Roman"/>
          <w:sz w:val="24"/>
          <w:szCs w:val="24"/>
        </w:rPr>
        <w:t>"</w:t>
      </w:r>
      <w:r w:rsidRPr="00226D28">
        <w:rPr>
          <w:rFonts w:ascii="Times New Roman" w:hAnsi="Times New Roman" w:cs="Times New Roman"/>
          <w:sz w:val="24"/>
          <w:szCs w:val="24"/>
        </w:rPr>
        <w:t xml:space="preserve">, </w:t>
      </w:r>
      <w:r>
        <w:rPr>
          <w:rFonts w:ascii="Times New Roman" w:hAnsi="Times New Roman" w:cs="Times New Roman"/>
          <w:sz w:val="24"/>
          <w:szCs w:val="24"/>
        </w:rPr>
        <w:t>suite aux observations du public recueillies lors de l'enquête, a apporté s</w:t>
      </w:r>
      <w:r w:rsidRPr="00226D28">
        <w:rPr>
          <w:rFonts w:ascii="Times New Roman" w:hAnsi="Times New Roman" w:cs="Times New Roman"/>
          <w:sz w:val="24"/>
          <w:szCs w:val="24"/>
        </w:rPr>
        <w:t>es réponses dans un mémoire qui m’a été communiqué dans les délais requis</w:t>
      </w:r>
      <w:r>
        <w:rPr>
          <w:rFonts w:ascii="Times New Roman" w:hAnsi="Times New Roman" w:cs="Times New Roman"/>
          <w:sz w:val="24"/>
          <w:szCs w:val="24"/>
        </w:rPr>
        <w:t> ;</w:t>
      </w:r>
      <w:r w:rsidRPr="00226D28">
        <w:rPr>
          <w:rFonts w:ascii="Times New Roman" w:hAnsi="Times New Roman" w:cs="Times New Roman"/>
          <w:sz w:val="24"/>
          <w:szCs w:val="24"/>
        </w:rPr>
        <w:t xml:space="preserve"> </w:t>
      </w:r>
    </w:p>
    <w:p w:rsidR="006B1093" w:rsidRPr="00A16E51" w:rsidRDefault="006B1093" w:rsidP="00F3527E">
      <w:pPr>
        <w:ind w:left="284"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226D28">
        <w:rPr>
          <w:rFonts w:ascii="Times New Roman" w:hAnsi="Times New Roman" w:cs="Times New Roman"/>
          <w:sz w:val="24"/>
          <w:szCs w:val="24"/>
        </w:rPr>
        <w:t xml:space="preserve"> - j’ai pu accomplir les démarches</w:t>
      </w:r>
      <w:r>
        <w:rPr>
          <w:rFonts w:ascii="Times New Roman" w:hAnsi="Times New Roman" w:cs="Times New Roman"/>
          <w:sz w:val="24"/>
          <w:szCs w:val="24"/>
        </w:rPr>
        <w:t>,</w:t>
      </w:r>
      <w:r w:rsidRPr="00226D28">
        <w:rPr>
          <w:rFonts w:ascii="Times New Roman" w:hAnsi="Times New Roman" w:cs="Times New Roman"/>
          <w:sz w:val="24"/>
          <w:szCs w:val="24"/>
        </w:rPr>
        <w:t xml:space="preserve"> et obtenir toutes informations que je jugeais utiles et </w:t>
      </w:r>
      <w:r>
        <w:rPr>
          <w:rFonts w:ascii="Times New Roman" w:hAnsi="Times New Roman" w:cs="Times New Roman"/>
          <w:sz w:val="24"/>
          <w:szCs w:val="24"/>
        </w:rPr>
        <w:t xml:space="preserve">  </w:t>
      </w:r>
      <w:r w:rsidRPr="00226D28">
        <w:rPr>
          <w:rFonts w:ascii="Times New Roman" w:hAnsi="Times New Roman" w:cs="Times New Roman"/>
          <w:sz w:val="24"/>
          <w:szCs w:val="24"/>
        </w:rPr>
        <w:t>nécessaires à l’instruction du dossier</w:t>
      </w:r>
      <w:r>
        <w:rPr>
          <w:rFonts w:ascii="Times New Roman" w:hAnsi="Times New Roman" w:cs="Times New Roman"/>
          <w:sz w:val="24"/>
          <w:szCs w:val="24"/>
        </w:rPr>
        <w:t> ;</w:t>
      </w:r>
      <w:r w:rsidRPr="00226D28">
        <w:rPr>
          <w:rFonts w:ascii="Times New Roman" w:hAnsi="Times New Roman" w:cs="Times New Roman"/>
          <w:sz w:val="24"/>
          <w:szCs w:val="24"/>
        </w:rPr>
        <w:t xml:space="preserve">   </w:t>
      </w:r>
      <w:r w:rsidRPr="003C1C02">
        <w:rPr>
          <w:rFonts w:ascii="Times New Roman" w:hAnsi="Times New Roman" w:cs="Times New Roman"/>
          <w:sz w:val="24"/>
          <w:szCs w:val="24"/>
        </w:rPr>
        <w:t xml:space="preserve"> - les permanences prévues par l’arrêté préfectoral se sont tenues dans de b</w:t>
      </w:r>
      <w:r>
        <w:rPr>
          <w:rFonts w:ascii="Times New Roman" w:hAnsi="Times New Roman" w:cs="Times New Roman"/>
          <w:sz w:val="24"/>
          <w:szCs w:val="24"/>
        </w:rPr>
        <w:t>onnes conditions d’organisation ;</w:t>
      </w:r>
      <w:r w:rsidRPr="003C1C02">
        <w:rPr>
          <w:rFonts w:ascii="Times New Roman" w:hAnsi="Times New Roman" w:cs="Times New Roman"/>
          <w:sz w:val="24"/>
          <w:szCs w:val="24"/>
        </w:rPr>
        <w:t xml:space="preserve">  </w:t>
      </w:r>
    </w:p>
    <w:p w:rsidR="00A16E51" w:rsidRDefault="00A16E51" w:rsidP="006B1093">
      <w:pPr>
        <w:spacing w:after="0"/>
        <w:jc w:val="both"/>
        <w:rPr>
          <w:rFonts w:ascii="Times New Roman" w:hAnsi="Times New Roman" w:cs="Times New Roman"/>
        </w:rPr>
      </w:pPr>
    </w:p>
    <w:p w:rsidR="00A16E51" w:rsidRDefault="00A16E51" w:rsidP="00F3527E">
      <w:pPr>
        <w:spacing w:after="0"/>
        <w:jc w:val="both"/>
        <w:rPr>
          <w:rFonts w:ascii="Times New Roman" w:hAnsi="Times New Roman" w:cs="Times New Roman"/>
        </w:rPr>
      </w:pPr>
    </w:p>
    <w:p w:rsidR="00A16E51" w:rsidRDefault="00A16E51" w:rsidP="00F3527E">
      <w:pPr>
        <w:tabs>
          <w:tab w:val="left" w:pos="142"/>
        </w:tabs>
        <w:ind w:left="-1276"/>
        <w:rPr>
          <w:rFonts w:ascii="Times New Roman" w:hAnsi="Times New Roman" w:cs="Times New Roman"/>
        </w:rPr>
      </w:pPr>
      <w:r w:rsidRPr="00A16E51">
        <w:rPr>
          <w:rFonts w:ascii="Times New Roman" w:hAnsi="Times New Roman" w:cs="Times New Roman"/>
          <w:noProof/>
          <w:sz w:val="24"/>
          <w:szCs w:val="24"/>
          <w:lang w:eastAsia="fr-FR"/>
        </w:rPr>
        <w:lastRenderedPageBreak/>
        <w:drawing>
          <wp:inline distT="0" distB="0" distL="0" distR="0" wp14:anchorId="0B9E09DF" wp14:editId="73C0EBAD">
            <wp:extent cx="7471410" cy="104620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81213" cy="10615808"/>
                    </a:xfrm>
                    <a:prstGeom prst="rect">
                      <a:avLst/>
                    </a:prstGeom>
                  </pic:spPr>
                </pic:pic>
              </a:graphicData>
            </a:graphic>
          </wp:inline>
        </w:drawing>
      </w:r>
    </w:p>
    <w:sectPr w:rsidR="00A16E51" w:rsidSect="00F3527E">
      <w:footerReference w:type="default" r:id="rId8"/>
      <w:pgSz w:w="11906" w:h="16838"/>
      <w:pgMar w:top="284" w:right="1416"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5AF" w:rsidRDefault="004835AF">
      <w:pPr>
        <w:spacing w:after="0" w:line="240" w:lineRule="auto"/>
      </w:pPr>
      <w:r>
        <w:separator/>
      </w:r>
    </w:p>
  </w:endnote>
  <w:endnote w:type="continuationSeparator" w:id="0">
    <w:p w:rsidR="004835AF" w:rsidRDefault="0048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072569"/>
      <w:docPartObj>
        <w:docPartGallery w:val="Page Numbers (Bottom of Page)"/>
        <w:docPartUnique/>
      </w:docPartObj>
    </w:sdtPr>
    <w:sdtEndPr/>
    <w:sdtContent>
      <w:p w:rsidR="00195C04" w:rsidRDefault="00FE6BB7">
        <w:pPr>
          <w:pStyle w:val="Pieddepage"/>
          <w:jc w:val="right"/>
        </w:pPr>
        <w:r>
          <w:fldChar w:fldCharType="begin"/>
        </w:r>
        <w:r>
          <w:instrText>PAGE   \* MERGEFORMAT</w:instrText>
        </w:r>
        <w:r>
          <w:fldChar w:fldCharType="separate"/>
        </w:r>
        <w:r w:rsidR="00F51E4A">
          <w:rPr>
            <w:noProof/>
          </w:rPr>
          <w:t>4</w:t>
        </w:r>
        <w:r>
          <w:fldChar w:fldCharType="end"/>
        </w:r>
      </w:p>
    </w:sdtContent>
  </w:sdt>
  <w:p w:rsidR="00195C04" w:rsidRDefault="00F51E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5AF" w:rsidRDefault="004835AF">
      <w:pPr>
        <w:spacing w:after="0" w:line="240" w:lineRule="auto"/>
      </w:pPr>
      <w:r>
        <w:separator/>
      </w:r>
    </w:p>
  </w:footnote>
  <w:footnote w:type="continuationSeparator" w:id="0">
    <w:p w:rsidR="004835AF" w:rsidRDefault="00483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9C1"/>
    <w:multiLevelType w:val="hybridMultilevel"/>
    <w:tmpl w:val="CA3A9044"/>
    <w:lvl w:ilvl="0" w:tplc="7AC8E3C6">
      <w:start w:val="5"/>
      <w:numFmt w:val="bullet"/>
      <w:lvlText w:val="-"/>
      <w:lvlJc w:val="left"/>
      <w:pPr>
        <w:tabs>
          <w:tab w:val="num" w:pos="960"/>
        </w:tabs>
        <w:ind w:left="960" w:hanging="360"/>
      </w:pPr>
      <w:rPr>
        <w:rFonts w:ascii="Times New Roman" w:eastAsia="Times New Roman" w:hAnsi="Times New Roman" w:cs="Times New Roman"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7607371E"/>
    <w:multiLevelType w:val="hybridMultilevel"/>
    <w:tmpl w:val="7AB4BB2E"/>
    <w:lvl w:ilvl="0" w:tplc="729A0DB2">
      <w:numFmt w:val="bullet"/>
      <w:lvlText w:val="-"/>
      <w:lvlJc w:val="left"/>
      <w:pPr>
        <w:ind w:left="720" w:hanging="360"/>
      </w:pPr>
      <w:rPr>
        <w:rFonts w:ascii="Calibri" w:eastAsiaTheme="minorHAnsi" w:hAnsi="Calibri" w:cstheme="minorBidi" w:hint="default"/>
        <w:lang w:val="fr-F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DC"/>
    <w:rsid w:val="002D21C0"/>
    <w:rsid w:val="003B5C6B"/>
    <w:rsid w:val="004835AF"/>
    <w:rsid w:val="006B1093"/>
    <w:rsid w:val="00A16E51"/>
    <w:rsid w:val="00CF5DDC"/>
    <w:rsid w:val="00F3527E"/>
    <w:rsid w:val="00F51E4A"/>
    <w:rsid w:val="00FB65E8"/>
    <w:rsid w:val="00FE6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A48C7-0486-4F61-8AAA-D633EBAB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w:basedOn w:val="Normal"/>
    <w:link w:val="ParagraphedelisteCar"/>
    <w:uiPriority w:val="34"/>
    <w:qFormat/>
    <w:rsid w:val="006B1093"/>
    <w:pPr>
      <w:ind w:left="720"/>
      <w:contextualSpacing/>
    </w:pPr>
  </w:style>
  <w:style w:type="paragraph" w:styleId="Pieddepage">
    <w:name w:val="footer"/>
    <w:basedOn w:val="Normal"/>
    <w:link w:val="PieddepageCar"/>
    <w:uiPriority w:val="99"/>
    <w:unhideWhenUsed/>
    <w:rsid w:val="006B1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093"/>
  </w:style>
  <w:style w:type="character" w:customStyle="1" w:styleId="ParagraphedelisteCar">
    <w:name w:val="Paragraphe de liste Car"/>
    <w:aliases w:val="liste Car"/>
    <w:basedOn w:val="Policepardfaut"/>
    <w:link w:val="Paragraphedeliste"/>
    <w:uiPriority w:val="34"/>
    <w:locked/>
    <w:rsid w:val="006B1093"/>
  </w:style>
  <w:style w:type="paragraph" w:styleId="Textedebulles">
    <w:name w:val="Balloon Text"/>
    <w:basedOn w:val="Normal"/>
    <w:link w:val="TextedebullesCar"/>
    <w:uiPriority w:val="99"/>
    <w:semiHidden/>
    <w:unhideWhenUsed/>
    <w:rsid w:val="00A16E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6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1274</Words>
  <Characters>7009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DEBOEVRE</dc:creator>
  <cp:keywords/>
  <dc:description/>
  <cp:lastModifiedBy>Yves DEBOEVRE</cp:lastModifiedBy>
  <cp:revision>7</cp:revision>
  <cp:lastPrinted>2017-11-10T15:38:00Z</cp:lastPrinted>
  <dcterms:created xsi:type="dcterms:W3CDTF">2017-11-10T15:05:00Z</dcterms:created>
  <dcterms:modified xsi:type="dcterms:W3CDTF">2017-11-12T16:23:00Z</dcterms:modified>
</cp:coreProperties>
</file>